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1198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19092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F2A7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5F2A7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95EFF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295EFF">
            <w:pPr>
              <w:jc w:val="both"/>
            </w:pPr>
            <w:r>
              <w:t xml:space="preserve">О внесении изменений </w:t>
            </w:r>
            <w:r w:rsidR="00295EFF">
              <w:br/>
            </w:r>
            <w:r>
              <w:t>в постановление Администрации Златоустовского городского округа от 02.04.2021 г. № 170-П/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295EFF">
              <w:br/>
            </w:r>
            <w:r>
              <w:t>«Об утверждении Порядка оформления (выпуск) и выдачи социальной транспортной карты (электронного проездного билета)»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95EF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5EFF" w:rsidRDefault="00295EFF" w:rsidP="009416DA">
      <w:pPr>
        <w:widowControl w:val="0"/>
        <w:ind w:firstLine="709"/>
        <w:jc w:val="both"/>
      </w:pPr>
    </w:p>
    <w:p w:rsidR="009416DA" w:rsidRPr="00E4076D" w:rsidRDefault="004339CF" w:rsidP="009416DA">
      <w:pPr>
        <w:widowControl w:val="0"/>
        <w:ind w:firstLine="709"/>
        <w:jc w:val="both"/>
      </w:pPr>
      <w:r w:rsidRPr="004339CF">
        <w:t>Руководствуясь постановлением Администрации Златоустовского городского округа от 25.10.2016 г. № 460-П «Об установлении на территории Златоустовского городского округа права льготного проезда отдельным категориям граждан и размера льготы по проезду», в целях уточнения муниципального нормативного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339CF" w:rsidRDefault="005F2A7D" w:rsidP="004339CF">
      <w:pPr>
        <w:widowControl w:val="0"/>
        <w:ind w:firstLine="709"/>
        <w:jc w:val="both"/>
      </w:pPr>
      <w:r>
        <w:t>1. </w:t>
      </w:r>
      <w:r w:rsidR="004339CF">
        <w:t>Внести в приложение 1 к постановлению Администрации Златоустовского городского округа от 02.04.2021 г. № 170-П/</w:t>
      </w:r>
      <w:proofErr w:type="gramStart"/>
      <w:r w:rsidR="004339CF">
        <w:t>АДМ</w:t>
      </w:r>
      <w:proofErr w:type="gramEnd"/>
      <w:r w:rsidR="004339CF">
        <w:t xml:space="preserve"> </w:t>
      </w:r>
      <w:r>
        <w:br/>
      </w:r>
      <w:r w:rsidR="004339CF">
        <w:t>«Об утверждении Порядка оформления (выпуск) и выдачи социальной транспортной карты (электронного проездного билета)» следующие изменения:</w:t>
      </w:r>
    </w:p>
    <w:p w:rsidR="004339CF" w:rsidRDefault="005F2A7D" w:rsidP="004339CF">
      <w:pPr>
        <w:widowControl w:val="0"/>
        <w:ind w:firstLine="709"/>
        <w:jc w:val="both"/>
      </w:pPr>
      <w:r>
        <w:t>1) </w:t>
      </w:r>
      <w:r w:rsidR="004339CF">
        <w:t>подпункт 1 пункта 2 изложить в следующей редакции:</w:t>
      </w:r>
    </w:p>
    <w:p w:rsidR="004339CF" w:rsidRDefault="005F2A7D" w:rsidP="004339CF">
      <w:pPr>
        <w:widowControl w:val="0"/>
        <w:ind w:firstLine="709"/>
        <w:jc w:val="both"/>
      </w:pPr>
      <w:r>
        <w:t>«1) </w:t>
      </w:r>
      <w:r w:rsidR="004339CF">
        <w:t xml:space="preserve">граждане, достигшие возраста 65 и 60 лет (соответственно мужчины </w:t>
      </w:r>
      <w:r>
        <w:br/>
      </w:r>
      <w:r w:rsidR="004339CF">
        <w:t xml:space="preserve">и женщины), зарегистрированные на территории Златоустовского городского округа, не имеющие права на меры социальной поддержки в соответствии </w:t>
      </w:r>
      <w:r>
        <w:br/>
      </w:r>
      <w:r w:rsidR="004339CF">
        <w:t>с федеральным и региональным законодательством</w:t>
      </w:r>
      <w:proofErr w:type="gramStart"/>
      <w:r w:rsidR="004339CF">
        <w:t>;»</w:t>
      </w:r>
      <w:proofErr w:type="gramEnd"/>
      <w:r w:rsidR="004339CF">
        <w:t>;</w:t>
      </w:r>
    </w:p>
    <w:p w:rsidR="004339CF" w:rsidRDefault="005F2A7D" w:rsidP="004339CF">
      <w:pPr>
        <w:widowControl w:val="0"/>
        <w:ind w:firstLine="709"/>
        <w:jc w:val="both"/>
      </w:pPr>
      <w:r>
        <w:t>2) </w:t>
      </w:r>
      <w:r w:rsidR="004339CF">
        <w:t>подпункт 3 пункта 2 изложить в следующей редакции:</w:t>
      </w:r>
    </w:p>
    <w:p w:rsidR="004339CF" w:rsidRDefault="005F2A7D" w:rsidP="004339CF">
      <w:pPr>
        <w:widowControl w:val="0"/>
        <w:ind w:firstLine="709"/>
        <w:jc w:val="both"/>
      </w:pPr>
      <w:r>
        <w:t>«3) </w:t>
      </w:r>
      <w:r w:rsidR="004339CF">
        <w:t>студенты очной формы обучения профессиональных образовательных организаций и образовательных организаций высшего образования, находящихся на территории Златоустовского городского округа</w:t>
      </w:r>
      <w:proofErr w:type="gramStart"/>
      <w:r w:rsidR="004339CF">
        <w:t>;»</w:t>
      </w:r>
      <w:proofErr w:type="gramEnd"/>
      <w:r w:rsidR="004339CF">
        <w:t>;</w:t>
      </w:r>
    </w:p>
    <w:p w:rsidR="004339CF" w:rsidRDefault="005F2A7D" w:rsidP="004339CF">
      <w:pPr>
        <w:widowControl w:val="0"/>
        <w:ind w:firstLine="709"/>
        <w:jc w:val="both"/>
      </w:pPr>
      <w:r>
        <w:t>3) </w:t>
      </w:r>
      <w:r w:rsidR="004339CF">
        <w:t>пункт 6 дополнить подпунктом 6-1 следующего содержания:</w:t>
      </w:r>
    </w:p>
    <w:p w:rsidR="004339CF" w:rsidRDefault="005F2A7D" w:rsidP="004339CF">
      <w:pPr>
        <w:widowControl w:val="0"/>
        <w:ind w:firstLine="709"/>
        <w:jc w:val="both"/>
      </w:pPr>
      <w:r>
        <w:t>«6-1) </w:t>
      </w:r>
      <w:r w:rsidR="004339CF">
        <w:t xml:space="preserve">справка о среднедушевом доходе гражданина (семьи), выданная </w:t>
      </w:r>
      <w:r w:rsidR="004339CF">
        <w:lastRenderedPageBreak/>
        <w:t>сроком на один год</w:t>
      </w:r>
      <w:proofErr w:type="gramStart"/>
      <w:r w:rsidR="004339CF">
        <w:t>;»</w:t>
      </w:r>
      <w:proofErr w:type="gramEnd"/>
      <w:r w:rsidR="004339CF">
        <w:t>.</w:t>
      </w:r>
    </w:p>
    <w:p w:rsidR="004339CF" w:rsidRDefault="005F2A7D" w:rsidP="004339CF">
      <w:pPr>
        <w:widowControl w:val="0"/>
        <w:ind w:firstLine="709"/>
        <w:jc w:val="both"/>
      </w:pPr>
      <w:r>
        <w:t>2. </w:t>
      </w:r>
      <w:r w:rsidR="004339CF">
        <w:t>Пресс-службе Администрации Златоустовского городского округа (</w:t>
      </w:r>
      <w:proofErr w:type="spellStart"/>
      <w:r w:rsidR="004339CF">
        <w:t>Сем</w:t>
      </w:r>
      <w:r>
        <w:t>ё</w:t>
      </w:r>
      <w:r w:rsidR="004339CF">
        <w:t>нова</w:t>
      </w:r>
      <w:proofErr w:type="spellEnd"/>
      <w:r w:rsidR="004339CF"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339CF" w:rsidRDefault="005F2A7D" w:rsidP="004339CF">
      <w:pPr>
        <w:widowControl w:val="0"/>
        <w:ind w:firstLine="709"/>
        <w:jc w:val="both"/>
      </w:pPr>
      <w:r>
        <w:t>3. </w:t>
      </w:r>
      <w:r w:rsidR="004339CF">
        <w:t xml:space="preserve">Организацию выполнения настоящего постановления возложить </w:t>
      </w:r>
      <w:r>
        <w:br/>
      </w:r>
      <w:r w:rsidR="004339CF">
        <w:t xml:space="preserve">на начальника Управления социальной защиты населения Златоустовского городского округа </w:t>
      </w:r>
      <w:r>
        <w:t>Осокина С.В.</w:t>
      </w:r>
    </w:p>
    <w:p w:rsidR="009416DA" w:rsidRDefault="005F2A7D" w:rsidP="004339CF">
      <w:pPr>
        <w:widowControl w:val="0"/>
        <w:ind w:firstLine="709"/>
        <w:jc w:val="both"/>
      </w:pPr>
      <w:r>
        <w:t>4. </w:t>
      </w:r>
      <w:proofErr w:type="gramStart"/>
      <w:r w:rsidR="004339CF">
        <w:t>Контроль за</w:t>
      </w:r>
      <w:proofErr w:type="gramEnd"/>
      <w:r w:rsidR="004339CF">
        <w:t xml:space="preserve"> </w:t>
      </w:r>
      <w:r>
        <w:t>вы</w:t>
      </w:r>
      <w:r w:rsidR="004339CF">
        <w:t xml:space="preserve">полнением настоящего постановления оставляю </w:t>
      </w:r>
      <w:r>
        <w:br/>
      </w:r>
      <w:r w:rsidR="004339CF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4339C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295EFF">
              <w:br/>
            </w:r>
            <w:r>
              <w:t xml:space="preserve">Златоустовского городского округа </w:t>
            </w:r>
            <w:r w:rsidR="00295EFF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CABF528" wp14:editId="6BE8FF2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89" w:rsidRDefault="00D11989">
      <w:r>
        <w:separator/>
      </w:r>
    </w:p>
  </w:endnote>
  <w:endnote w:type="continuationSeparator" w:id="0">
    <w:p w:rsidR="00D11989" w:rsidRDefault="00D1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Вр-489803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Вр-489803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89" w:rsidRDefault="00D11989">
      <w:r>
        <w:separator/>
      </w:r>
    </w:p>
  </w:footnote>
  <w:footnote w:type="continuationSeparator" w:id="0">
    <w:p w:rsidR="00D11989" w:rsidRDefault="00D11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562E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95EFF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339CF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2A7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62EA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5A8E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1989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2026-05-13T10:22:00Z</dcterms:created>
  <dcterms:modified xsi:type="dcterms:W3CDTF">2026-05-13T10:22:00Z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