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430A0" w:rsidRPr="003430A0" w:rsidRDefault="003430A0">
      <w:pPr>
        <w:pStyle w:val="1"/>
        <w:rPr>
          <w:color w:val="auto"/>
        </w:rPr>
      </w:pPr>
      <w:r w:rsidRPr="003430A0">
        <w:rPr>
          <w:color w:val="auto"/>
        </w:rPr>
        <w:fldChar w:fldCharType="begin"/>
      </w:r>
      <w:r w:rsidRPr="003430A0">
        <w:rPr>
          <w:color w:val="auto"/>
        </w:rPr>
        <w:instrText>HYPERLINK "garantF1://405301117.0"</w:instrText>
      </w:r>
      <w:r w:rsidRPr="003430A0">
        <w:rPr>
          <w:color w:val="auto"/>
        </w:rPr>
      </w:r>
      <w:r w:rsidRPr="003430A0">
        <w:rPr>
          <w:color w:val="auto"/>
        </w:rPr>
        <w:fldChar w:fldCharType="separate"/>
      </w:r>
      <w:r w:rsidRPr="003430A0">
        <w:rPr>
          <w:rStyle w:val="a4"/>
          <w:rFonts w:cs="Arial"/>
          <w:b w:val="0"/>
          <w:bCs w:val="0"/>
          <w:color w:val="auto"/>
        </w:rPr>
        <w:t>Решение Собрания депутатов Златоустовского городского округа Челябинской области от 4 октября 2022 г. N 52-ЗГО</w:t>
      </w:r>
      <w:r w:rsidRPr="003430A0">
        <w:rPr>
          <w:rStyle w:val="a4"/>
          <w:rFonts w:cs="Arial"/>
          <w:b w:val="0"/>
          <w:bCs w:val="0"/>
          <w:color w:val="auto"/>
        </w:rPr>
        <w:br/>
        <w:t>"Об утверждении Положения о Комиссии Собрания депутатов Златоустовского городского 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редакции"</w:t>
      </w:r>
      <w:r w:rsidRPr="003430A0">
        <w:rPr>
          <w:color w:val="auto"/>
        </w:rPr>
        <w:fldChar w:fldCharType="end"/>
      </w:r>
    </w:p>
    <w:p w:rsidR="003430A0" w:rsidRPr="003430A0" w:rsidRDefault="003430A0">
      <w:pPr>
        <w:pStyle w:val="ab"/>
        <w:rPr>
          <w:color w:val="auto"/>
        </w:rPr>
      </w:pPr>
      <w:r w:rsidRPr="003430A0">
        <w:rPr>
          <w:color w:val="auto"/>
        </w:rPr>
        <w:t>С изменениями и дополнениями от:</w:t>
      </w:r>
    </w:p>
    <w:p w:rsidR="003430A0" w:rsidRPr="003430A0" w:rsidRDefault="003430A0">
      <w:pPr>
        <w:pStyle w:val="a6"/>
        <w:rPr>
          <w:color w:val="auto"/>
        </w:rPr>
      </w:pPr>
      <w:r w:rsidRPr="003430A0">
        <w:rPr>
          <w:color w:val="auto"/>
        </w:rPr>
        <w:t>4, 11 июля 2023 г., 28 апреля, 5 ноября 2025 г., 26 марта 2026 г.</w:t>
      </w:r>
    </w:p>
    <w:p w:rsidR="003430A0" w:rsidRPr="003430A0" w:rsidRDefault="003430A0"/>
    <w:p w:rsidR="003430A0" w:rsidRPr="003430A0" w:rsidRDefault="003430A0">
      <w:r w:rsidRPr="003430A0">
        <w:t xml:space="preserve">В соответствии с Федеральными законами </w:t>
      </w:r>
      <w:hyperlink r:id="rId6" w:history="1">
        <w:r w:rsidRPr="003430A0">
          <w:rPr>
            <w:rStyle w:val="a4"/>
            <w:rFonts w:cs="Arial"/>
            <w:color w:val="auto"/>
          </w:rPr>
          <w:t>от 25.12.2008 г. N 273-ФЗ</w:t>
        </w:r>
      </w:hyperlink>
      <w:r w:rsidRPr="003430A0">
        <w:t xml:space="preserve"> "О противодействии коррупции", </w:t>
      </w:r>
      <w:hyperlink r:id="rId7" w:history="1">
        <w:r w:rsidRPr="003430A0">
          <w:rPr>
            <w:rStyle w:val="a4"/>
            <w:rFonts w:cs="Arial"/>
            <w:color w:val="auto"/>
          </w:rPr>
          <w:t>от 03.12.2012 г. N 230-ФЗ</w:t>
        </w:r>
      </w:hyperlink>
      <w:r w:rsidRPr="003430A0">
        <w:t xml:space="preserve"> "О контроле за соответствием расходов лиц, замещающих государственные должности, и иных лиц их доходам", </w:t>
      </w:r>
      <w:hyperlink r:id="rId8" w:history="1">
        <w:r w:rsidRPr="003430A0">
          <w:rPr>
            <w:rStyle w:val="a4"/>
            <w:rFonts w:cs="Arial"/>
            <w:color w:val="auto"/>
          </w:rPr>
          <w:t>от 07.05.2013 г. N 79-ФЗ</w:t>
        </w:r>
      </w:hyperlink>
      <w:r w:rsidRPr="003430A0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9" w:history="1">
        <w:r w:rsidRPr="003430A0">
          <w:rPr>
            <w:rStyle w:val="a4"/>
            <w:rFonts w:cs="Arial"/>
            <w:color w:val="auto"/>
          </w:rPr>
          <w:t>от 02.03.2007 г. N 25-ФЗ</w:t>
        </w:r>
      </w:hyperlink>
      <w:r w:rsidRPr="003430A0">
        <w:t xml:space="preserve"> "О муниципальной службе в Российской Федерации", </w:t>
      </w:r>
      <w:hyperlink r:id="rId10" w:history="1">
        <w:r w:rsidRPr="003430A0">
          <w:rPr>
            <w:rStyle w:val="a4"/>
            <w:rFonts w:cs="Arial"/>
            <w:color w:val="auto"/>
          </w:rPr>
          <w:t>от 06.10.2003 г. N 131-ФЗ</w:t>
        </w:r>
      </w:hyperlink>
      <w:r w:rsidRPr="003430A0">
        <w:t xml:space="preserve"> "Об общих принципах организации местного самоуправления в Российской Федерации", руководствуясь </w:t>
      </w:r>
      <w:hyperlink r:id="rId11" w:history="1">
        <w:r w:rsidRPr="003430A0">
          <w:rPr>
            <w:rStyle w:val="a4"/>
            <w:rFonts w:cs="Arial"/>
            <w:color w:val="auto"/>
          </w:rPr>
          <w:t>решением</w:t>
        </w:r>
      </w:hyperlink>
      <w:r w:rsidRPr="003430A0">
        <w:t xml:space="preserve"> Собрания депутатов Златоустовского городского округа от 30.03.2016 г. N 10-ЗГО "Об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расходах", Собрание депутатов Златоустовского городского округа решает:</w:t>
      </w:r>
    </w:p>
    <w:p w:rsidR="003430A0" w:rsidRPr="003430A0" w:rsidRDefault="003430A0">
      <w:bookmarkStart w:id="1" w:name="sub_2001"/>
      <w:r w:rsidRPr="003430A0">
        <w:t xml:space="preserve">1. Утвердить Положение о Комиссии Собрания депутатов Златоустовского городского 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редакции, согласно </w:t>
      </w:r>
      <w:hyperlink w:anchor="sub_1000" w:history="1">
        <w:r w:rsidRPr="003430A0">
          <w:rPr>
            <w:rStyle w:val="a4"/>
            <w:rFonts w:cs="Arial"/>
            <w:color w:val="auto"/>
          </w:rPr>
          <w:t>приложению 1</w:t>
        </w:r>
      </w:hyperlink>
      <w:r w:rsidRPr="003430A0">
        <w:t xml:space="preserve"> к настоящему решению.</w:t>
      </w:r>
    </w:p>
    <w:p w:rsidR="003430A0" w:rsidRPr="003430A0" w:rsidRDefault="003430A0">
      <w:bookmarkStart w:id="2" w:name="sub_2002"/>
      <w:bookmarkEnd w:id="1"/>
      <w:r w:rsidRPr="003430A0">
        <w:t xml:space="preserve">2. Утвердить состав комиссии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должности, согласно </w:t>
      </w:r>
      <w:hyperlink w:anchor="sub_2000" w:history="1">
        <w:r w:rsidRPr="003430A0">
          <w:rPr>
            <w:rStyle w:val="a4"/>
            <w:rFonts w:cs="Arial"/>
            <w:color w:val="auto"/>
          </w:rPr>
          <w:t>приложению 2</w:t>
        </w:r>
      </w:hyperlink>
      <w:r w:rsidRPr="003430A0">
        <w:t xml:space="preserve"> к настоящему решению.</w:t>
      </w:r>
    </w:p>
    <w:p w:rsidR="003430A0" w:rsidRPr="003430A0" w:rsidRDefault="003430A0">
      <w:bookmarkStart w:id="3" w:name="sub_2003"/>
      <w:bookmarkEnd w:id="2"/>
      <w:r w:rsidRPr="003430A0">
        <w:t>3. Считать утратившими силу решения Собрания депутатов Златоустовского городского округа:</w:t>
      </w:r>
    </w:p>
    <w:p w:rsidR="003430A0" w:rsidRPr="003430A0" w:rsidRDefault="003430A0">
      <w:bookmarkStart w:id="4" w:name="sub_2047"/>
      <w:bookmarkEnd w:id="3"/>
      <w:r w:rsidRPr="003430A0">
        <w:t xml:space="preserve">- </w:t>
      </w:r>
      <w:hyperlink r:id="rId12" w:history="1">
        <w:r w:rsidRPr="003430A0">
          <w:rPr>
            <w:rStyle w:val="a4"/>
            <w:rFonts w:cs="Arial"/>
            <w:color w:val="auto"/>
          </w:rPr>
          <w:t>от 01.06.2016 г. N 29-ЗГО</w:t>
        </w:r>
      </w:hyperlink>
      <w:r w:rsidRPr="003430A0">
        <w:t xml:space="preserve"> "О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характера",</w:t>
      </w:r>
    </w:p>
    <w:p w:rsidR="003430A0" w:rsidRPr="003430A0" w:rsidRDefault="003430A0">
      <w:bookmarkStart w:id="5" w:name="sub_2048"/>
      <w:bookmarkEnd w:id="4"/>
      <w:r w:rsidRPr="003430A0">
        <w:t xml:space="preserve">- </w:t>
      </w:r>
      <w:hyperlink r:id="rId13" w:history="1">
        <w:r w:rsidRPr="003430A0">
          <w:rPr>
            <w:rStyle w:val="a4"/>
            <w:rFonts w:cs="Arial"/>
            <w:color w:val="auto"/>
          </w:rPr>
          <w:t>от 22.02.2017 г. N 12-ЗГО</w:t>
        </w:r>
      </w:hyperlink>
      <w:r w:rsidRPr="003430A0">
        <w:t xml:space="preserve"> "О внесении изменений в решение Собрания депутатов Златоустовского городского округа от 01.06.2016 г. N 29-ЗГО "О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характера"</w:t>
      </w:r>
    </w:p>
    <w:p w:rsidR="003430A0" w:rsidRPr="003430A0" w:rsidRDefault="003430A0">
      <w:bookmarkStart w:id="6" w:name="sub_2049"/>
      <w:bookmarkEnd w:id="5"/>
      <w:r w:rsidRPr="003430A0">
        <w:t xml:space="preserve">- </w:t>
      </w:r>
      <w:hyperlink r:id="rId14" w:history="1">
        <w:r w:rsidRPr="003430A0">
          <w:rPr>
            <w:rStyle w:val="a4"/>
            <w:rFonts w:cs="Arial"/>
            <w:color w:val="auto"/>
          </w:rPr>
          <w:t>от 01.09.2017 г. N 51-ЗГО</w:t>
        </w:r>
      </w:hyperlink>
      <w:r w:rsidRPr="003430A0">
        <w:t xml:space="preserve"> "О внесении изменений в решение Собрания депутатов Златоустовского городского округа от 01.06.2016 г. N 29-ЗГО "О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характера",</w:t>
      </w:r>
    </w:p>
    <w:p w:rsidR="003430A0" w:rsidRPr="003430A0" w:rsidRDefault="003430A0">
      <w:bookmarkStart w:id="7" w:name="sub_2050"/>
      <w:bookmarkEnd w:id="6"/>
      <w:r w:rsidRPr="003430A0">
        <w:t xml:space="preserve">- </w:t>
      </w:r>
      <w:hyperlink r:id="rId15" w:history="1">
        <w:r w:rsidRPr="003430A0">
          <w:rPr>
            <w:rStyle w:val="a4"/>
            <w:rFonts w:cs="Arial"/>
            <w:color w:val="auto"/>
          </w:rPr>
          <w:t>от 01.09.2017 г. N 53-ЗГО</w:t>
        </w:r>
      </w:hyperlink>
      <w:r w:rsidRPr="003430A0">
        <w:t xml:space="preserve"> "О внесении изменений в решение Собрания депутатов Златоустовского городского округа от 01.06.2016 г. N 29-ЗГО "О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характера",</w:t>
      </w:r>
    </w:p>
    <w:p w:rsidR="003430A0" w:rsidRPr="003430A0" w:rsidRDefault="003430A0">
      <w:bookmarkStart w:id="8" w:name="sub_2051"/>
      <w:bookmarkEnd w:id="7"/>
      <w:r w:rsidRPr="003430A0">
        <w:lastRenderedPageBreak/>
        <w:t xml:space="preserve">- </w:t>
      </w:r>
      <w:hyperlink r:id="rId16" w:history="1">
        <w:r w:rsidRPr="003430A0">
          <w:rPr>
            <w:rStyle w:val="a4"/>
            <w:rFonts w:cs="Arial"/>
            <w:color w:val="auto"/>
          </w:rPr>
          <w:t>от 02.09.2019 г. N 38-ЗГО</w:t>
        </w:r>
      </w:hyperlink>
      <w:r w:rsidRPr="003430A0">
        <w:t xml:space="preserve"> "О внесении изменений в решение Собрания депутатов Златоустовского городского округа от 01.06.2016 г. N 29-ЗГО "О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характера",</w:t>
      </w:r>
    </w:p>
    <w:p w:rsidR="003430A0" w:rsidRPr="003430A0" w:rsidRDefault="003430A0">
      <w:bookmarkStart w:id="9" w:name="sub_2052"/>
      <w:bookmarkEnd w:id="8"/>
      <w:r w:rsidRPr="003430A0">
        <w:t xml:space="preserve">- </w:t>
      </w:r>
      <w:hyperlink r:id="rId17" w:history="1">
        <w:r w:rsidRPr="003430A0">
          <w:rPr>
            <w:rStyle w:val="a4"/>
            <w:rFonts w:cs="Arial"/>
            <w:color w:val="auto"/>
          </w:rPr>
          <w:t>от 26.12.2019 г. N 87-ЗГО</w:t>
        </w:r>
      </w:hyperlink>
      <w:r w:rsidRPr="003430A0">
        <w:t xml:space="preserve"> "О внесении изменений в решение Собрания депутатов Златоустовского городского округа от 01.06.2016 г. N 29-ЗГО "О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характера",</w:t>
      </w:r>
    </w:p>
    <w:p w:rsidR="003430A0" w:rsidRPr="003430A0" w:rsidRDefault="003430A0">
      <w:bookmarkStart w:id="10" w:name="sub_2053"/>
      <w:bookmarkEnd w:id="9"/>
      <w:r w:rsidRPr="003430A0">
        <w:t xml:space="preserve">- </w:t>
      </w:r>
      <w:hyperlink r:id="rId18" w:history="1">
        <w:r w:rsidRPr="003430A0">
          <w:rPr>
            <w:rStyle w:val="a4"/>
            <w:rFonts w:cs="Arial"/>
            <w:color w:val="auto"/>
          </w:rPr>
          <w:t>от 30.06.2020 г. N 48-ЗГО</w:t>
        </w:r>
      </w:hyperlink>
      <w:r w:rsidRPr="003430A0">
        <w:t xml:space="preserve"> "О внесении изменений в решение Собрания депутатов Златоустовского городского округа от 01.06.2016 г. N 29-ЗГО "О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характера",</w:t>
      </w:r>
    </w:p>
    <w:p w:rsidR="003430A0" w:rsidRPr="003430A0" w:rsidRDefault="003430A0">
      <w:bookmarkStart w:id="11" w:name="sub_2054"/>
      <w:bookmarkEnd w:id="10"/>
      <w:r w:rsidRPr="003430A0">
        <w:t xml:space="preserve">- </w:t>
      </w:r>
      <w:hyperlink r:id="rId19" w:history="1">
        <w:r w:rsidRPr="003430A0">
          <w:rPr>
            <w:rStyle w:val="a4"/>
            <w:rFonts w:cs="Arial"/>
            <w:color w:val="auto"/>
          </w:rPr>
          <w:t>от 02.11.2020 г. N 64-ЗГО</w:t>
        </w:r>
      </w:hyperlink>
      <w:r w:rsidRPr="003430A0">
        <w:t xml:space="preserve"> "О внесении изменений в решение Собрания депутатов Златоустовского городского округа от 01.06.2016 г. N 29-ЗГО "О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характера",</w:t>
      </w:r>
    </w:p>
    <w:p w:rsidR="003430A0" w:rsidRPr="003430A0" w:rsidRDefault="003430A0">
      <w:bookmarkStart w:id="12" w:name="sub_2055"/>
      <w:bookmarkEnd w:id="11"/>
      <w:r w:rsidRPr="003430A0">
        <w:t xml:space="preserve">- </w:t>
      </w:r>
      <w:hyperlink r:id="rId20" w:history="1">
        <w:r w:rsidRPr="003430A0">
          <w:rPr>
            <w:rStyle w:val="a4"/>
            <w:rFonts w:cs="Arial"/>
            <w:color w:val="auto"/>
          </w:rPr>
          <w:t>от 08.11.2021 г. N 50-ЗГО</w:t>
        </w:r>
      </w:hyperlink>
      <w:r w:rsidRPr="003430A0">
        <w:t xml:space="preserve"> "О внесении изменений в решение Собрания депутатов Златоустовского городского округа от 01.06.2016 г. N 29-ЗГО "О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характера",</w:t>
      </w:r>
    </w:p>
    <w:p w:rsidR="003430A0" w:rsidRPr="003430A0" w:rsidRDefault="003430A0">
      <w:bookmarkStart w:id="13" w:name="sub_2056"/>
      <w:bookmarkEnd w:id="12"/>
      <w:r w:rsidRPr="003430A0">
        <w:t xml:space="preserve">- </w:t>
      </w:r>
      <w:hyperlink r:id="rId21" w:history="1">
        <w:r w:rsidRPr="003430A0">
          <w:rPr>
            <w:rStyle w:val="a4"/>
            <w:rFonts w:cs="Arial"/>
            <w:color w:val="auto"/>
          </w:rPr>
          <w:t>от 07.04.2022 г. N 15-ЗГО</w:t>
        </w:r>
      </w:hyperlink>
      <w:r w:rsidRPr="003430A0">
        <w:t xml:space="preserve"> "О внесении изменений в решение Собрания депутатов Златоустовского городского округа от 01.06.2016 г. N 29-ЗГО "О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характера".</w:t>
      </w:r>
    </w:p>
    <w:p w:rsidR="003430A0" w:rsidRPr="003430A0" w:rsidRDefault="003430A0">
      <w:bookmarkStart w:id="14" w:name="sub_2004"/>
      <w:bookmarkEnd w:id="13"/>
      <w:r w:rsidRPr="003430A0">
        <w:t xml:space="preserve">4. </w:t>
      </w:r>
      <w:hyperlink r:id="rId22" w:history="1">
        <w:r w:rsidRPr="003430A0">
          <w:rPr>
            <w:rStyle w:val="a4"/>
            <w:rFonts w:cs="Arial"/>
            <w:color w:val="auto"/>
          </w:rPr>
          <w:t>Опубликовать</w:t>
        </w:r>
      </w:hyperlink>
      <w:r w:rsidRPr="003430A0"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"Интернет".</w:t>
      </w:r>
    </w:p>
    <w:p w:rsidR="003430A0" w:rsidRPr="003430A0" w:rsidRDefault="003430A0">
      <w:bookmarkStart w:id="15" w:name="sub_2005"/>
      <w:bookmarkEnd w:id="14"/>
      <w:r w:rsidRPr="003430A0">
        <w:t>5. Контроль выполнения настоящего решения возложить на комиссию по местному самоуправлению.</w:t>
      </w:r>
    </w:p>
    <w:bookmarkEnd w:id="15"/>
    <w:p w:rsidR="003430A0" w:rsidRPr="003430A0" w:rsidRDefault="003430A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3430A0" w:rsidRPr="003430A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430A0" w:rsidRPr="003430A0" w:rsidRDefault="003430A0">
            <w:pPr>
              <w:pStyle w:val="ac"/>
            </w:pPr>
            <w:r w:rsidRPr="003430A0">
              <w:t>Председатель Собрания депутатов</w:t>
            </w:r>
            <w:r w:rsidRPr="003430A0"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430A0" w:rsidRPr="003430A0" w:rsidRDefault="003430A0">
            <w:pPr>
              <w:pStyle w:val="aa"/>
              <w:jc w:val="right"/>
            </w:pPr>
            <w:r w:rsidRPr="003430A0">
              <w:t>А.М. Карюков</w:t>
            </w:r>
          </w:p>
        </w:tc>
      </w:tr>
    </w:tbl>
    <w:p w:rsidR="003430A0" w:rsidRPr="003430A0" w:rsidRDefault="003430A0"/>
    <w:p w:rsidR="003430A0" w:rsidRPr="003430A0" w:rsidRDefault="003430A0">
      <w:pPr>
        <w:ind w:firstLine="0"/>
        <w:jc w:val="right"/>
      </w:pPr>
      <w:bookmarkStart w:id="16" w:name="sub_1000"/>
      <w:r w:rsidRPr="003430A0">
        <w:rPr>
          <w:rStyle w:val="a3"/>
          <w:bCs/>
          <w:color w:val="auto"/>
        </w:rPr>
        <w:t>Приложение 1</w:t>
      </w:r>
      <w:r w:rsidRPr="003430A0">
        <w:rPr>
          <w:rStyle w:val="a3"/>
          <w:bCs/>
          <w:color w:val="auto"/>
        </w:rPr>
        <w:br/>
        <w:t xml:space="preserve">к </w:t>
      </w:r>
      <w:hyperlink w:anchor="sub_0" w:history="1">
        <w:r w:rsidRPr="003430A0">
          <w:rPr>
            <w:rStyle w:val="a4"/>
            <w:rFonts w:cs="Arial"/>
            <w:color w:val="auto"/>
          </w:rPr>
          <w:t>решению</w:t>
        </w:r>
      </w:hyperlink>
      <w:r w:rsidRPr="003430A0">
        <w:rPr>
          <w:rStyle w:val="a3"/>
          <w:bCs/>
          <w:color w:val="auto"/>
        </w:rPr>
        <w:t xml:space="preserve"> Собрания депутатов</w:t>
      </w:r>
      <w:r w:rsidRPr="003430A0">
        <w:rPr>
          <w:rStyle w:val="a3"/>
          <w:bCs/>
          <w:color w:val="auto"/>
        </w:rPr>
        <w:br/>
        <w:t>Златоустовского городского округа</w:t>
      </w:r>
      <w:r w:rsidRPr="003430A0">
        <w:rPr>
          <w:rStyle w:val="a3"/>
          <w:bCs/>
          <w:color w:val="auto"/>
        </w:rPr>
        <w:br/>
        <w:t>от 04.10.2022 г. N 52-ЗГО</w:t>
      </w:r>
    </w:p>
    <w:bookmarkEnd w:id="16"/>
    <w:p w:rsidR="003430A0" w:rsidRPr="003430A0" w:rsidRDefault="003430A0"/>
    <w:p w:rsidR="003430A0" w:rsidRPr="003430A0" w:rsidRDefault="003430A0">
      <w:pPr>
        <w:pStyle w:val="1"/>
        <w:rPr>
          <w:color w:val="auto"/>
        </w:rPr>
      </w:pPr>
      <w:r w:rsidRPr="003430A0">
        <w:rPr>
          <w:color w:val="auto"/>
        </w:rPr>
        <w:t>Положение</w:t>
      </w:r>
      <w:r w:rsidRPr="003430A0">
        <w:rPr>
          <w:color w:val="auto"/>
        </w:rPr>
        <w:br/>
        <w:t>о Комиссии Собрания депутатов Златоустовского городского 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</w:p>
    <w:p w:rsidR="003430A0" w:rsidRPr="003430A0" w:rsidRDefault="003430A0">
      <w:pPr>
        <w:pStyle w:val="ab"/>
        <w:rPr>
          <w:color w:val="auto"/>
        </w:rPr>
      </w:pPr>
      <w:r w:rsidRPr="003430A0">
        <w:rPr>
          <w:color w:val="auto"/>
        </w:rPr>
        <w:t>С изменениями и дополнениями от:</w:t>
      </w:r>
    </w:p>
    <w:p w:rsidR="003430A0" w:rsidRPr="003430A0" w:rsidRDefault="003430A0">
      <w:pPr>
        <w:pStyle w:val="a6"/>
        <w:rPr>
          <w:color w:val="auto"/>
        </w:rPr>
      </w:pPr>
      <w:r w:rsidRPr="003430A0">
        <w:rPr>
          <w:color w:val="auto"/>
        </w:rPr>
        <w:t>4, 11 июля 2023 г., 28 апреля 2025 г., 26 марта 2026 г.</w:t>
      </w:r>
    </w:p>
    <w:p w:rsidR="003430A0" w:rsidRPr="003430A0" w:rsidRDefault="003430A0"/>
    <w:p w:rsidR="003430A0" w:rsidRPr="003430A0" w:rsidRDefault="003430A0">
      <w:bookmarkStart w:id="17" w:name="sub_2006"/>
      <w:r w:rsidRPr="003430A0">
        <w:t xml:space="preserve">1. Положение о Комиссии Собрания депутатов Златоустовского городского 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</w:t>
      </w:r>
      <w:r w:rsidRPr="003430A0">
        <w:lastRenderedPageBreak/>
        <w:t>(занимающими) муниципальные должности (далее - Положение) устанавливает полномочия и порядок работы Комиссии Собрания депутатов Златоустовского городского 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(далее - Комиссия).</w:t>
      </w:r>
    </w:p>
    <w:p w:rsidR="003430A0" w:rsidRPr="003430A0" w:rsidRDefault="003430A0">
      <w:bookmarkStart w:id="18" w:name="sub_2007"/>
      <w:bookmarkEnd w:id="17"/>
      <w:r w:rsidRPr="003430A0">
        <w:t>2. К полномочиям Комиссии относятся:</w:t>
      </w:r>
    </w:p>
    <w:bookmarkEnd w:id="18"/>
    <w:p w:rsidR="003430A0" w:rsidRPr="003430A0" w:rsidRDefault="003430A0">
      <w:r w:rsidRPr="003430A0">
        <w:t>1) организация в установленном законодательством порядке сбора сведений о доходах, расходах, об имуществе и обязательствах имущественного характера в отношении:</w:t>
      </w:r>
    </w:p>
    <w:p w:rsidR="003430A0" w:rsidRPr="003430A0" w:rsidRDefault="003430A0">
      <w:r w:rsidRPr="003430A0">
        <w:t>граждан, претендующих на замещение муниципальной должности в Собрании депутатов Златоустовского городского округа, а также сведений о доходах, расходах, об имуществе и обязательствах имущественного характера их супругов и несовершеннолетних детей,</w:t>
      </w:r>
    </w:p>
    <w:p w:rsidR="003430A0" w:rsidRPr="003430A0" w:rsidRDefault="003430A0">
      <w:r w:rsidRPr="003430A0">
        <w:t>лиц, замещающих муниципальные должности в Собрании депутатов Златоустовского городского округа (далее - депутаты, депутат), Главы Златоустовского городского округа (далее - Глава ЗГО), лиц, замещающих муниципальные должности в Контрольно-счетной палате Златоустовского городского округа (далее - КСП ЗГО) и членов их семей в случае, если одним из этих лиц и (или) его супругой (супругом) и (или) несовершеннолетними детьми в отчетном периоде (с 1 января по 31 декабря) совершены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 и об источниках получения средств за счет которых совершены эти сделки;</w:t>
      </w:r>
    </w:p>
    <w:p w:rsidR="003430A0" w:rsidRPr="003430A0" w:rsidRDefault="003430A0">
      <w:bookmarkStart w:id="19" w:name="sub_2009"/>
      <w:r w:rsidRPr="003430A0">
        <w:t xml:space="preserve">2) организация направления в установленные законодательством сроки сведений, указанных в </w:t>
      </w:r>
      <w:hyperlink w:anchor="sub_2008" w:history="1">
        <w:r w:rsidRPr="003430A0">
          <w:rPr>
            <w:rStyle w:val="a4"/>
            <w:rFonts w:cs="Arial"/>
            <w:color w:val="auto"/>
          </w:rPr>
          <w:t>подпункте 1</w:t>
        </w:r>
      </w:hyperlink>
      <w:r w:rsidRPr="003430A0">
        <w:t xml:space="preserve"> настоящего пункта, в Управление по профилактике коррупционных и иных правонарушений в Челябинской области для представления Губернатору Челябинской области;</w:t>
      </w:r>
    </w:p>
    <w:p w:rsidR="003430A0" w:rsidRPr="003430A0" w:rsidRDefault="003430A0">
      <w:bookmarkStart w:id="20" w:name="sub_2010"/>
      <w:bookmarkEnd w:id="19"/>
      <w:r w:rsidRPr="003430A0">
        <w:t xml:space="preserve">3) рассмотрение вопроса о применении к депутату Собрания депутатов Златоустовского городского округа, Главе ЗГО, лицам, замещающим муниципальные должности в КСП ЗГО, мер ответственности, предусмотренных </w:t>
      </w:r>
      <w:hyperlink r:id="rId23" w:history="1">
        <w:r w:rsidRPr="003430A0">
          <w:rPr>
            <w:rStyle w:val="a4"/>
            <w:rFonts w:cs="Arial"/>
            <w:color w:val="auto"/>
          </w:rPr>
          <w:t>частью 7.3-1 статьи 40</w:t>
        </w:r>
      </w:hyperlink>
      <w:r w:rsidRPr="003430A0">
        <w:t xml:space="preserve"> Федерального закона "Об общих принципах организации местного самоуправления в Российской Федерации" (далее - меры ответственности), в порядке, установленном решением Собрания депутатов Златоустовского городского округа в соответствии с Законом Челябинской области "О противодействии коррупции в Челябинской области";</w:t>
      </w:r>
    </w:p>
    <w:p w:rsidR="003430A0" w:rsidRPr="003430A0" w:rsidRDefault="003430A0">
      <w:bookmarkStart w:id="21" w:name="sub_2011"/>
      <w:bookmarkEnd w:id="20"/>
      <w:r w:rsidRPr="003430A0">
        <w:t>4) направление рекомендаций Собранию депутатов Златоустовского городского округа для принятия решения о применении к депутату, Главе ЗГО, лицам, замещающим муниципальные должности в КСП ЗГО, мер ответственности по результатам рассмотрения всех обстоятельств, являющихся основанием для применения к депутату, главе ЗГО, лицам, замещающим муниципальные должности в КСП ЗГО, мер ответственности;</w:t>
      </w:r>
    </w:p>
    <w:p w:rsidR="003430A0" w:rsidRPr="003430A0" w:rsidRDefault="003430A0">
      <w:bookmarkStart w:id="22" w:name="sub_2012"/>
      <w:bookmarkEnd w:id="21"/>
      <w:r w:rsidRPr="003430A0">
        <w:t xml:space="preserve">5) Утратил силу с 29 апреля 2025 г. - </w:t>
      </w:r>
      <w:hyperlink r:id="rId24" w:history="1">
        <w:r w:rsidRPr="003430A0">
          <w:rPr>
            <w:rStyle w:val="a4"/>
            <w:rFonts w:cs="Arial"/>
            <w:color w:val="auto"/>
          </w:rPr>
          <w:t>Решение</w:t>
        </w:r>
      </w:hyperlink>
      <w:r w:rsidRPr="003430A0">
        <w:t xml:space="preserve"> Собрания депутатов Златоустовского городского округа от 28 апреля 2025 г. N 19-ЗГО</w:t>
      </w:r>
    </w:p>
    <w:p w:rsidR="003430A0" w:rsidRPr="003430A0" w:rsidRDefault="003430A0">
      <w:bookmarkStart w:id="23" w:name="sub_2013"/>
      <w:bookmarkEnd w:id="22"/>
      <w:r w:rsidRPr="003430A0">
        <w:t xml:space="preserve">6) Утратил силу с 29 апреля 2025 г. - </w:t>
      </w:r>
      <w:hyperlink r:id="rId25" w:history="1">
        <w:r w:rsidRPr="003430A0">
          <w:rPr>
            <w:rStyle w:val="a4"/>
            <w:rFonts w:cs="Arial"/>
            <w:color w:val="auto"/>
          </w:rPr>
          <w:t>Решение</w:t>
        </w:r>
      </w:hyperlink>
      <w:r w:rsidRPr="003430A0">
        <w:t xml:space="preserve"> Собрания депутатов Златоустовского городского округа от 28 апреля 2025 г. N 19-ЗГО</w:t>
      </w:r>
    </w:p>
    <w:p w:rsidR="003430A0" w:rsidRPr="003430A0" w:rsidRDefault="003430A0">
      <w:bookmarkStart w:id="24" w:name="sub_2014"/>
      <w:bookmarkEnd w:id="23"/>
      <w:r w:rsidRPr="003430A0">
        <w:t xml:space="preserve">7) Утратил силу с 29 апреля 2025 г. - </w:t>
      </w:r>
      <w:hyperlink r:id="rId26" w:history="1">
        <w:r w:rsidRPr="003430A0">
          <w:rPr>
            <w:rStyle w:val="a4"/>
            <w:rFonts w:cs="Arial"/>
            <w:color w:val="auto"/>
          </w:rPr>
          <w:t>Решение</w:t>
        </w:r>
      </w:hyperlink>
      <w:r w:rsidRPr="003430A0">
        <w:t xml:space="preserve"> Собрания депутатов Златоустовского городского округа от 28 апреля 2025 г. N 19-ЗГО</w:t>
      </w:r>
    </w:p>
    <w:p w:rsidR="003430A0" w:rsidRPr="003430A0" w:rsidRDefault="003430A0">
      <w:bookmarkStart w:id="25" w:name="sub_2015"/>
      <w:bookmarkEnd w:id="24"/>
      <w:r w:rsidRPr="003430A0">
        <w:t xml:space="preserve">8) рассмотрение в установленном решением Собрания депутатов Златоустовского городского округа порядке поступившего от депутата, Главы ЗГО, лиц, </w:t>
      </w:r>
      <w:r w:rsidRPr="003430A0">
        <w:lastRenderedPageBreak/>
        <w:t>замещающих муниципальные должности в КСП ЗГО, уведомления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- уведомление), а также информации, поступившей в письменной форме в Собрание депутатов Златоустовского городского округа из иных источников о несоблюдении депутатом, Главой ЗГО, лицами, замещающих муниципальные должности в КСП ЗГО, требований о предотвращении и (или) об урегулировании конфликта интересов (далее - информация);</w:t>
      </w:r>
    </w:p>
    <w:p w:rsidR="003430A0" w:rsidRPr="003430A0" w:rsidRDefault="003430A0">
      <w:bookmarkStart w:id="26" w:name="sub_2016"/>
      <w:bookmarkEnd w:id="25"/>
      <w:r w:rsidRPr="003430A0">
        <w:t>9) направление председателю Собрания депутатов Златоустовского городского округа решения Комиссии по результатам рассмотрения уведомления или информации и соответствующих материалов в установленный решением Собрания депутатов Златоустовского городского округа срок;</w:t>
      </w:r>
    </w:p>
    <w:p w:rsidR="003430A0" w:rsidRPr="003430A0" w:rsidRDefault="003430A0">
      <w:bookmarkStart w:id="27" w:name="sub_2017"/>
      <w:bookmarkEnd w:id="26"/>
      <w:r w:rsidRPr="003430A0">
        <w:t>10) организация подготовки и направления в Собрание депутатов Златоустовского городского округа сведений о доходах, расходах, об имуществе и обязательствах имущественного характера лиц, замещающих (занимающих) муниципальные должности, и членов их семей для их размещения на официальном сайте Златоустовского городского округа в информационно-телекоммуникационной сети "Интернет" (далее - официальный сайт ЗГО) и для предоставления этих сведений средствам массовой информации для опубликования в порядке, определяемом решением Собрания депутатов Златоустовского городского округа;</w:t>
      </w:r>
    </w:p>
    <w:p w:rsidR="003430A0" w:rsidRPr="003430A0" w:rsidRDefault="003430A0">
      <w:bookmarkStart w:id="28" w:name="sub_2018"/>
      <w:bookmarkEnd w:id="27"/>
      <w:r w:rsidRPr="003430A0">
        <w:t>11) осуществление иных полномочий по профилактике коррупционных и иных нарушений, отнесенных к деятельности Собрания депутатов Златоустовского городского округа в области противодействия коррупции в соответствии с законодательством Российской Федерации, Челябинской области, решениями Собрания депутатов Златоустовского городского округа.</w:t>
      </w:r>
    </w:p>
    <w:p w:rsidR="003430A0" w:rsidRPr="003430A0" w:rsidRDefault="003430A0">
      <w:bookmarkStart w:id="29" w:name="sub_2019"/>
      <w:bookmarkEnd w:id="28"/>
      <w:r w:rsidRPr="003430A0">
        <w:t xml:space="preserve">3. Прием и направление в Управление по профилактике коррупционных и иных правонарушений в Челябинской области сведений, указанных в </w:t>
      </w:r>
      <w:hyperlink w:anchor="sub_2008" w:history="1">
        <w:r w:rsidRPr="003430A0">
          <w:rPr>
            <w:rStyle w:val="a4"/>
            <w:rFonts w:cs="Arial"/>
            <w:color w:val="auto"/>
          </w:rPr>
          <w:t>подпункте 1 пункта 2</w:t>
        </w:r>
      </w:hyperlink>
      <w:r w:rsidRPr="003430A0">
        <w:t xml:space="preserve"> Положения, для представления Губернатору Челябинской области в установленные законодательством сроки осуществляет должностное лицо Собрания депутатов Златоустовского городского округа, ответственное за работу по профилактике коррупционных и иных нарушений (далее - должностное лицо).</w:t>
      </w:r>
    </w:p>
    <w:p w:rsidR="003430A0" w:rsidRPr="003430A0" w:rsidRDefault="003430A0">
      <w:bookmarkStart w:id="30" w:name="sub_2020"/>
      <w:bookmarkEnd w:id="29"/>
      <w:r w:rsidRPr="003430A0">
        <w:t>4. В целях организации работы по профилактике коррупционных и иных правонарушений должностное лицо:</w:t>
      </w:r>
    </w:p>
    <w:p w:rsidR="003430A0" w:rsidRPr="003430A0" w:rsidRDefault="003430A0">
      <w:bookmarkStart w:id="31" w:name="sub_2021"/>
      <w:bookmarkEnd w:id="30"/>
      <w:r w:rsidRPr="003430A0">
        <w:t>1) обеспечивает деятельность Комиссии;</w:t>
      </w:r>
    </w:p>
    <w:p w:rsidR="003430A0" w:rsidRPr="003430A0" w:rsidRDefault="003430A0">
      <w:bookmarkStart w:id="32" w:name="sub_2022"/>
      <w:bookmarkEnd w:id="31"/>
      <w:r w:rsidRPr="003430A0">
        <w:t xml:space="preserve">2) оказывает депутатам Собрания депутатов Златоустовского городского округа консультативную помощь по вопросам, связанным с применением на практике требований </w:t>
      </w:r>
      <w:hyperlink r:id="rId27" w:history="1">
        <w:r w:rsidRPr="003430A0">
          <w:rPr>
            <w:rStyle w:val="a4"/>
            <w:rFonts w:cs="Arial"/>
            <w:color w:val="auto"/>
          </w:rPr>
          <w:t>антикоррупционного законодательства</w:t>
        </w:r>
      </w:hyperlink>
      <w:r w:rsidRPr="003430A0">
        <w:t>, в том числе по соблюдению депутатами Собрания депутатов установленных федеральными законами ограничений и запретов, требований о предотвращении или урегулировании конфликта интересов, исполнению иных обязанностей в сфере противодействия коррупции;</w:t>
      </w:r>
    </w:p>
    <w:p w:rsidR="003430A0" w:rsidRPr="003430A0" w:rsidRDefault="003430A0">
      <w:bookmarkStart w:id="33" w:name="sub_2023"/>
      <w:bookmarkEnd w:id="32"/>
      <w:r w:rsidRPr="003430A0">
        <w:t>3) обеспечивает реализацию депутатами Собрания депутатов Златоустовского городского округа обязанности уведомлять о возникновении личной заинтересованности при осуществлении своих полномочий, которая приводит или может привести к конфликту интересов;</w:t>
      </w:r>
    </w:p>
    <w:p w:rsidR="003430A0" w:rsidRPr="003430A0" w:rsidRDefault="003430A0">
      <w:bookmarkStart w:id="34" w:name="sub_2024"/>
      <w:bookmarkEnd w:id="33"/>
      <w:r w:rsidRPr="003430A0">
        <w:t>4) организует правовое просвещение депутатов Собрания депутатов Златоустовского городского округа в области противодействия коррупции;</w:t>
      </w:r>
    </w:p>
    <w:p w:rsidR="003430A0" w:rsidRPr="003430A0" w:rsidRDefault="003430A0">
      <w:bookmarkStart w:id="35" w:name="sub_2025"/>
      <w:bookmarkEnd w:id="34"/>
      <w:r w:rsidRPr="003430A0">
        <w:t xml:space="preserve">5) Утратил силу с 29 апреля 2025 г. - </w:t>
      </w:r>
      <w:hyperlink r:id="rId28" w:history="1">
        <w:r w:rsidRPr="003430A0">
          <w:rPr>
            <w:rStyle w:val="a4"/>
            <w:rFonts w:cs="Arial"/>
            <w:color w:val="auto"/>
          </w:rPr>
          <w:t>Решение</w:t>
        </w:r>
      </w:hyperlink>
      <w:r w:rsidRPr="003430A0">
        <w:t xml:space="preserve"> Собрания депутатов Златоустовского городского округа от 28 апреля 2025 г. N 19-ЗГО</w:t>
      </w:r>
    </w:p>
    <w:p w:rsidR="003430A0" w:rsidRPr="003430A0" w:rsidRDefault="003430A0">
      <w:bookmarkStart w:id="36" w:name="sub_2026"/>
      <w:bookmarkEnd w:id="35"/>
      <w:r w:rsidRPr="003430A0">
        <w:t>6) осуществляет подготовку предложений по разработке проектов правовых актов Собрания депутатов в сфере противодействия коррупции;</w:t>
      </w:r>
    </w:p>
    <w:p w:rsidR="003430A0" w:rsidRPr="003430A0" w:rsidRDefault="003430A0">
      <w:bookmarkStart w:id="37" w:name="sub_2027"/>
      <w:bookmarkEnd w:id="36"/>
      <w:r w:rsidRPr="003430A0">
        <w:lastRenderedPageBreak/>
        <w:t>7) осуществляет подготовку и направление в Собрание депутатов Златоустовского городского округа сведений о доходах, расходах, об имуществе и обязательствах имущественного характера лиц, замещающих (занимающих) муниципальные должности, и членов их семей для их размещения на официальном сайте ЗГО и для предоставления этих сведений средствам массовой информации для опубликования в порядке, определяемом решением Собрания депутатов Златоустовского городского округа;</w:t>
      </w:r>
    </w:p>
    <w:p w:rsidR="003430A0" w:rsidRPr="003430A0" w:rsidRDefault="003430A0">
      <w:bookmarkStart w:id="38" w:name="sub_2028"/>
      <w:bookmarkEnd w:id="37"/>
      <w:r w:rsidRPr="003430A0">
        <w:t>8) осуществляет иные полномочия по профилактике коррупционных и иных правонарушений в соответствии с законодательством и нормативными правовыми актами Собрания депутатов Златоустовского городского округа.</w:t>
      </w:r>
    </w:p>
    <w:bookmarkEnd w:id="38"/>
    <w:p w:rsidR="003430A0" w:rsidRPr="003430A0" w:rsidRDefault="003430A0">
      <w:r w:rsidRPr="003430A0">
        <w:t xml:space="preserve">5. Комиссия образуется из депутатов и работников аппарата Собрания депутатов Златоустовского городского округа. Комиссия состоит из Председателя Комиссии и членов Комиссии. В заседаниях Комиссии с правом совещательного голоса могут участвовать должностные лица государственных органов, органов местного самоуправления, представители заинтересованных организаций и иные лица. Комиссия на постоянной основе обеспечивает возможность участия представителей Управления по профилактике коррупционных и иных правонарушений в Челябинской области в качестве приглашенных с правом совещательного голоса при рассмотрении вопросов, связанных с соблюдением </w:t>
      </w:r>
      <w:hyperlink r:id="rId29" w:history="1">
        <w:r w:rsidRPr="003430A0">
          <w:rPr>
            <w:rStyle w:val="a4"/>
            <w:rFonts w:cs="Arial"/>
            <w:color w:val="auto"/>
          </w:rPr>
          <w:t>законодательства</w:t>
        </w:r>
      </w:hyperlink>
      <w:r w:rsidRPr="003430A0">
        <w:t xml:space="preserve"> о противодействии коррупции.</w:t>
      </w:r>
    </w:p>
    <w:p w:rsidR="003430A0" w:rsidRPr="003430A0" w:rsidRDefault="003430A0">
      <w:bookmarkStart w:id="39" w:name="sub_2030"/>
      <w:r w:rsidRPr="003430A0">
        <w:t>6. Комиссия для реализации своих полномочий вправе обращаться с запросами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самоуправления, к должностным лицам. Соответствующие запросы подписывает председатель Комиссии, а в его отсутствие - председатель Собрания депутатов Златоустовского городского округа.</w:t>
      </w:r>
    </w:p>
    <w:p w:rsidR="003430A0" w:rsidRPr="003430A0" w:rsidRDefault="003430A0">
      <w:bookmarkStart w:id="40" w:name="sub_2031"/>
      <w:bookmarkEnd w:id="39"/>
      <w:r w:rsidRPr="003430A0">
        <w:t>7. Заседания Комиссии проводятся по мере необходимости.</w:t>
      </w:r>
    </w:p>
    <w:p w:rsidR="003430A0" w:rsidRPr="003430A0" w:rsidRDefault="003430A0">
      <w:bookmarkStart w:id="41" w:name="sub_2032"/>
      <w:bookmarkEnd w:id="40"/>
      <w:r w:rsidRPr="003430A0">
        <w:t>8. Заседание Комиссии проводит председатель Комиссии, а в его отсутствие по его поручению - член Комиссии. На заседании Комиссии ведется протокол, который подписывает председательствующий на заседании.</w:t>
      </w:r>
    </w:p>
    <w:p w:rsidR="003430A0" w:rsidRPr="003430A0" w:rsidRDefault="003430A0">
      <w:bookmarkStart w:id="42" w:name="sub_2033"/>
      <w:bookmarkEnd w:id="41"/>
      <w:r w:rsidRPr="003430A0">
        <w:t>9. Заседание Комиссии правомочно, если число присутствующих на нем членов Комиссии составляет более половины от общего числа членов Комиссии.</w:t>
      </w:r>
    </w:p>
    <w:p w:rsidR="003430A0" w:rsidRPr="003430A0" w:rsidRDefault="003430A0">
      <w:bookmarkStart w:id="43" w:name="sub_2034"/>
      <w:bookmarkEnd w:id="42"/>
      <w:r w:rsidRPr="003430A0">
        <w:t>10. 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</w:t>
      </w:r>
    </w:p>
    <w:p w:rsidR="003430A0" w:rsidRPr="003430A0" w:rsidRDefault="003430A0">
      <w:bookmarkStart w:id="44" w:name="sub_2035"/>
      <w:bookmarkEnd w:id="43"/>
      <w:r w:rsidRPr="003430A0">
        <w:t>11. Решение Комиссии принимается большинством голосов от общего числа членов Комиссии, присутствующих на заседании.</w:t>
      </w:r>
    </w:p>
    <w:bookmarkEnd w:id="44"/>
    <w:p w:rsidR="003430A0" w:rsidRPr="003430A0" w:rsidRDefault="003430A0">
      <w:r w:rsidRPr="003430A0">
        <w:t>Член Комиссии не участвует в голосовании по вопросу, касающемуся его лично, либо при наличии его прямой или косвенной заинтересованности в результатах рассмотрения вопроса.</w:t>
      </w:r>
    </w:p>
    <w:p w:rsidR="003430A0" w:rsidRPr="003430A0" w:rsidRDefault="003430A0">
      <w:bookmarkStart w:id="45" w:name="sub_2036"/>
      <w:r w:rsidRPr="003430A0">
        <w:t>12. Председатель Комиссии:</w:t>
      </w:r>
    </w:p>
    <w:p w:rsidR="003430A0" w:rsidRPr="003430A0" w:rsidRDefault="003430A0">
      <w:bookmarkStart w:id="46" w:name="sub_2037"/>
      <w:bookmarkEnd w:id="45"/>
      <w:r w:rsidRPr="003430A0">
        <w:t>1) организует работу Комиссии;</w:t>
      </w:r>
    </w:p>
    <w:p w:rsidR="003430A0" w:rsidRPr="003430A0" w:rsidRDefault="003430A0">
      <w:bookmarkStart w:id="47" w:name="sub_2038"/>
      <w:bookmarkEnd w:id="46"/>
      <w:r w:rsidRPr="003430A0">
        <w:t>2) уведомляет членов Комиссии о месте и времени очередного заседания Комиссии не менее чем за два рабочих дня до дня заседания, а также информирует об этом других участников заседания;</w:t>
      </w:r>
    </w:p>
    <w:p w:rsidR="003430A0" w:rsidRPr="003430A0" w:rsidRDefault="003430A0">
      <w:bookmarkStart w:id="48" w:name="sub_2039"/>
      <w:bookmarkEnd w:id="47"/>
      <w:r w:rsidRPr="003430A0">
        <w:t>3) ведет заседания Комиссии, подписывает протоколы заседаний и решения Комиссии;</w:t>
      </w:r>
    </w:p>
    <w:p w:rsidR="003430A0" w:rsidRPr="003430A0" w:rsidRDefault="003430A0">
      <w:bookmarkStart w:id="49" w:name="sub_2040"/>
      <w:bookmarkEnd w:id="48"/>
      <w:r w:rsidRPr="003430A0">
        <w:t>4) возвращает без рассмотрения заявителю поступившее в Комиссию обращение, если поставленный в нем вопрос не относится к полномочиям Комиссии;</w:t>
      </w:r>
    </w:p>
    <w:p w:rsidR="003430A0" w:rsidRPr="003430A0" w:rsidRDefault="003430A0">
      <w:bookmarkStart w:id="50" w:name="sub_2041"/>
      <w:bookmarkEnd w:id="49"/>
      <w:r w:rsidRPr="003430A0">
        <w:t>5) подписывает запросы и письма от имени Комиссии;</w:t>
      </w:r>
    </w:p>
    <w:p w:rsidR="003430A0" w:rsidRPr="003430A0" w:rsidRDefault="003430A0">
      <w:bookmarkStart w:id="51" w:name="sub_2042"/>
      <w:bookmarkEnd w:id="50"/>
      <w:r w:rsidRPr="003430A0">
        <w:t xml:space="preserve">6) представляет Комиссию во взаимоотношениях с федеральными органами </w:t>
      </w:r>
      <w:r w:rsidRPr="003430A0">
        <w:lastRenderedPageBreak/>
        <w:t>государственной власти, органами государственной власти субъектов Российской Федерации, иными государственными органами, органами местного самоуправления, общественными объединениями, другими организациями, соответствующими органами иностранных государств, международными организациями, средствами массовой информации;</w:t>
      </w:r>
    </w:p>
    <w:p w:rsidR="003430A0" w:rsidRPr="003430A0" w:rsidRDefault="003430A0">
      <w:bookmarkStart w:id="52" w:name="sub_2043"/>
      <w:bookmarkEnd w:id="51"/>
      <w:r w:rsidRPr="003430A0">
        <w:t>7) подписывает ответы на сообщения, поступившие в Комиссию в соответствии с ее компетенцией.</w:t>
      </w:r>
    </w:p>
    <w:p w:rsidR="003430A0" w:rsidRPr="003430A0" w:rsidRDefault="003430A0">
      <w:bookmarkStart w:id="53" w:name="sub_2044"/>
      <w:bookmarkEnd w:id="52"/>
      <w:r w:rsidRPr="003430A0">
        <w:t>13. 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3430A0" w:rsidRPr="003430A0" w:rsidRDefault="003430A0">
      <w:bookmarkStart w:id="54" w:name="sub_2045"/>
      <w:bookmarkEnd w:id="53"/>
      <w:r w:rsidRPr="003430A0">
        <w:t>14. Организационное, материально-техническое, информационное и иное обеспечение деятельности Комиссии осуществляет аппарат Собрания депутатов Златоустовского городского округа.</w:t>
      </w:r>
    </w:p>
    <w:bookmarkEnd w:id="54"/>
    <w:p w:rsidR="003430A0" w:rsidRPr="003430A0" w:rsidRDefault="003430A0">
      <w:r w:rsidRPr="003430A0">
        <w:t xml:space="preserve">15. Материалы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(занимающими) муниципальные должности и осуществляющими свои полномочия на непостоянной основе, и гражданами, претендующими на замещение муниципальных должностей, проведенных Комиссией в период времени до вступления в силу изменений в </w:t>
      </w:r>
      <w:hyperlink r:id="rId30" w:history="1">
        <w:r w:rsidRPr="003430A0">
          <w:rPr>
            <w:rStyle w:val="a4"/>
            <w:rFonts w:cs="Arial"/>
            <w:color w:val="auto"/>
          </w:rPr>
          <w:t>часть 10 статьи 3-6</w:t>
        </w:r>
      </w:hyperlink>
      <w:r w:rsidRPr="003430A0">
        <w:t xml:space="preserve"> Закона Челябинской области от 29 января 2009 года N 353-ЗО "О противодействии коррупции в Челябинской области" в соответствии с </w:t>
      </w:r>
      <w:hyperlink r:id="rId31" w:history="1">
        <w:r w:rsidRPr="003430A0">
          <w:rPr>
            <w:rStyle w:val="a4"/>
            <w:rFonts w:cs="Arial"/>
            <w:color w:val="auto"/>
          </w:rPr>
          <w:t>Законом</w:t>
        </w:r>
      </w:hyperlink>
      <w:r w:rsidRPr="003430A0">
        <w:t xml:space="preserve"> Челябинской области от 4.12.2024 г. N 183-ЗО, хранятся в течение трех лет со дня ее окончания в Собрании депутатов Златоустовского городского округа, после чего подлежат уничтожению в установленном порядке.</w:t>
      </w:r>
    </w:p>
    <w:p w:rsidR="003430A0" w:rsidRPr="003430A0" w:rsidRDefault="003430A0"/>
    <w:p w:rsidR="003430A0" w:rsidRPr="003430A0" w:rsidRDefault="003430A0">
      <w:pPr>
        <w:ind w:firstLine="0"/>
        <w:jc w:val="right"/>
      </w:pPr>
      <w:r w:rsidRPr="003430A0">
        <w:rPr>
          <w:rStyle w:val="a3"/>
          <w:bCs/>
          <w:color w:val="auto"/>
        </w:rPr>
        <w:t>Приложение 2</w:t>
      </w:r>
      <w:r w:rsidRPr="003430A0">
        <w:rPr>
          <w:rStyle w:val="a3"/>
          <w:bCs/>
          <w:color w:val="auto"/>
        </w:rPr>
        <w:br/>
        <w:t xml:space="preserve">к </w:t>
      </w:r>
      <w:hyperlink w:anchor="sub_0" w:history="1">
        <w:r w:rsidRPr="003430A0">
          <w:rPr>
            <w:rStyle w:val="a4"/>
            <w:rFonts w:cs="Arial"/>
            <w:color w:val="auto"/>
          </w:rPr>
          <w:t>решению</w:t>
        </w:r>
      </w:hyperlink>
      <w:r w:rsidRPr="003430A0">
        <w:rPr>
          <w:rStyle w:val="a3"/>
          <w:bCs/>
          <w:color w:val="auto"/>
        </w:rPr>
        <w:t xml:space="preserve"> Собрания депутатов</w:t>
      </w:r>
      <w:r w:rsidRPr="003430A0">
        <w:rPr>
          <w:rStyle w:val="a3"/>
          <w:bCs/>
          <w:color w:val="auto"/>
        </w:rPr>
        <w:br/>
        <w:t>Златоустовского городского округа</w:t>
      </w:r>
      <w:r w:rsidRPr="003430A0">
        <w:rPr>
          <w:rStyle w:val="a3"/>
          <w:bCs/>
          <w:color w:val="auto"/>
        </w:rPr>
        <w:br/>
        <w:t>от 04.10.2022 г. N 52-ЗГО</w:t>
      </w:r>
    </w:p>
    <w:p w:rsidR="003430A0" w:rsidRPr="003430A0" w:rsidRDefault="003430A0"/>
    <w:p w:rsidR="003430A0" w:rsidRPr="003430A0" w:rsidRDefault="003430A0">
      <w:pPr>
        <w:pStyle w:val="1"/>
        <w:rPr>
          <w:color w:val="auto"/>
        </w:rPr>
      </w:pPr>
      <w:r w:rsidRPr="003430A0">
        <w:rPr>
          <w:color w:val="auto"/>
        </w:rPr>
        <w:t>Состав</w:t>
      </w:r>
      <w:r w:rsidRPr="003430A0">
        <w:rPr>
          <w:color w:val="auto"/>
        </w:rPr>
        <w:br/>
        <w:t>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</w:t>
      </w:r>
    </w:p>
    <w:p w:rsidR="003430A0" w:rsidRPr="003430A0" w:rsidRDefault="003430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6"/>
      </w:tblGrid>
      <w:tr w:rsidR="003430A0" w:rsidRPr="003430A0">
        <w:tblPrEx>
          <w:tblCellMar>
            <w:top w:w="0" w:type="dxa"/>
            <w:bottom w:w="0" w:type="dxa"/>
          </w:tblCellMar>
        </w:tblPrEx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3430A0" w:rsidRPr="003430A0" w:rsidRDefault="003430A0">
            <w:pPr>
              <w:pStyle w:val="ac"/>
            </w:pPr>
            <w:r w:rsidRPr="003430A0">
              <w:t>- председатель постоянной комиссии Собрания депутатов Златоустовского городского округа по социальной защите, здравоохранению и экологии (председатель Комиссии)</w:t>
            </w:r>
          </w:p>
        </w:tc>
      </w:tr>
      <w:tr w:rsidR="003430A0" w:rsidRPr="003430A0">
        <w:tblPrEx>
          <w:tblCellMar>
            <w:top w:w="0" w:type="dxa"/>
            <w:bottom w:w="0" w:type="dxa"/>
          </w:tblCellMar>
        </w:tblPrEx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3430A0" w:rsidRPr="003430A0" w:rsidRDefault="003430A0">
            <w:pPr>
              <w:pStyle w:val="ac"/>
            </w:pPr>
            <w:r w:rsidRPr="003430A0">
              <w:t>- начальник правового отдела аппарата Собрания депутатов Златоустовского городского округа (должностное лицо, ответственное за работу по профилактике коррупционных и иных правонарушений, секретарь Комиссии)</w:t>
            </w:r>
          </w:p>
        </w:tc>
      </w:tr>
      <w:tr w:rsidR="003430A0" w:rsidRPr="003430A0">
        <w:tblPrEx>
          <w:tblCellMar>
            <w:top w:w="0" w:type="dxa"/>
            <w:bottom w:w="0" w:type="dxa"/>
          </w:tblCellMar>
        </w:tblPrEx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3430A0" w:rsidRPr="003430A0" w:rsidRDefault="003430A0">
            <w:pPr>
              <w:pStyle w:val="ac"/>
            </w:pPr>
            <w:r w:rsidRPr="003430A0">
              <w:t>- председатель Собрания депутатов Златоустовского городского округа</w:t>
            </w:r>
          </w:p>
        </w:tc>
      </w:tr>
      <w:tr w:rsidR="003430A0" w:rsidRPr="003430A0">
        <w:tblPrEx>
          <w:tblCellMar>
            <w:top w:w="0" w:type="dxa"/>
            <w:bottom w:w="0" w:type="dxa"/>
          </w:tblCellMar>
        </w:tblPrEx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3430A0" w:rsidRPr="003430A0" w:rsidRDefault="003430A0">
            <w:pPr>
              <w:pStyle w:val="ac"/>
            </w:pPr>
            <w:r w:rsidRPr="003430A0"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  <w:p w:rsidR="003430A0" w:rsidRPr="003430A0" w:rsidRDefault="003430A0">
            <w:pPr>
              <w:pStyle w:val="ac"/>
            </w:pPr>
            <w:r w:rsidRPr="003430A0">
              <w:t>- руководитель аппарата Собрания депутатов Златоустовского городского округа</w:t>
            </w:r>
          </w:p>
          <w:p w:rsidR="003430A0" w:rsidRPr="003430A0" w:rsidRDefault="003430A0">
            <w:pPr>
              <w:pStyle w:val="ac"/>
            </w:pPr>
            <w:r w:rsidRPr="003430A0"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3430A0" w:rsidRPr="003430A0" w:rsidRDefault="003430A0">
            <w:pPr>
              <w:pStyle w:val="ac"/>
            </w:pPr>
            <w:r w:rsidRPr="003430A0">
              <w:t>- председатель постоянной комиссии Собрания депутатов Златоустовского городского округа по местному самоуправлению</w:t>
            </w:r>
          </w:p>
        </w:tc>
      </w:tr>
      <w:tr w:rsidR="003430A0" w:rsidRPr="003430A0">
        <w:tblPrEx>
          <w:tblCellMar>
            <w:top w:w="0" w:type="dxa"/>
            <w:bottom w:w="0" w:type="dxa"/>
          </w:tblCellMar>
        </w:tblPrEx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3430A0" w:rsidRPr="003430A0" w:rsidRDefault="003430A0">
            <w:pPr>
              <w:pStyle w:val="ac"/>
            </w:pPr>
            <w:r w:rsidRPr="003430A0">
              <w:lastRenderedPageBreak/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</w:tc>
      </w:tr>
      <w:tr w:rsidR="003430A0" w:rsidRPr="003430A0">
        <w:tblPrEx>
          <w:tblCellMar>
            <w:top w:w="0" w:type="dxa"/>
            <w:bottom w:w="0" w:type="dxa"/>
          </w:tblCellMar>
        </w:tblPrEx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3430A0" w:rsidRPr="003430A0" w:rsidRDefault="003430A0">
            <w:pPr>
              <w:pStyle w:val="ac"/>
            </w:pPr>
            <w:r w:rsidRPr="003430A0">
              <w:t>- заместитель начальника правового отдела аппарата Собрания депутатов Златоустовского городского округа (юрист Комиссии)</w:t>
            </w:r>
          </w:p>
        </w:tc>
      </w:tr>
    </w:tbl>
    <w:p w:rsidR="003430A0" w:rsidRPr="003430A0" w:rsidRDefault="003430A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3430A0" w:rsidRPr="003430A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430A0" w:rsidRPr="003430A0" w:rsidRDefault="003430A0">
            <w:pPr>
              <w:pStyle w:val="ac"/>
            </w:pPr>
            <w:r w:rsidRPr="003430A0">
              <w:t>Глава 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430A0" w:rsidRPr="003430A0" w:rsidRDefault="003430A0">
            <w:pPr>
              <w:pStyle w:val="aa"/>
              <w:jc w:val="right"/>
            </w:pPr>
            <w:r w:rsidRPr="003430A0">
              <w:t>О.Ю. Решетников</w:t>
            </w:r>
          </w:p>
        </w:tc>
      </w:tr>
    </w:tbl>
    <w:p w:rsidR="003430A0" w:rsidRPr="003430A0" w:rsidRDefault="003430A0"/>
    <w:sectPr w:rsidR="003430A0" w:rsidRPr="003430A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A0"/>
    <w:rsid w:val="003430A0"/>
    <w:rsid w:val="00FA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2954.0" TargetMode="External"/><Relationship Id="rId13" Type="http://schemas.openxmlformats.org/officeDocument/2006/relationships/hyperlink" Target="garantF1://19709770.0" TargetMode="External"/><Relationship Id="rId18" Type="http://schemas.openxmlformats.org/officeDocument/2006/relationships/hyperlink" Target="garantF1://74239992.0" TargetMode="External"/><Relationship Id="rId26" Type="http://schemas.openxmlformats.org/officeDocument/2006/relationships/hyperlink" Target="garantF1://411848488.100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404344516.0" TargetMode="External"/><Relationship Id="rId7" Type="http://schemas.openxmlformats.org/officeDocument/2006/relationships/hyperlink" Target="garantF1://70171682.0" TargetMode="External"/><Relationship Id="rId12" Type="http://schemas.openxmlformats.org/officeDocument/2006/relationships/hyperlink" Target="garantF1://19697053.0" TargetMode="External"/><Relationship Id="rId17" Type="http://schemas.openxmlformats.org/officeDocument/2006/relationships/hyperlink" Target="garantF1://73259603.0" TargetMode="External"/><Relationship Id="rId25" Type="http://schemas.openxmlformats.org/officeDocument/2006/relationships/hyperlink" Target="garantF1://411848488.100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72581372.0" TargetMode="External"/><Relationship Id="rId20" Type="http://schemas.openxmlformats.org/officeDocument/2006/relationships/hyperlink" Target="garantF1://402915586.0" TargetMode="External"/><Relationship Id="rId29" Type="http://schemas.openxmlformats.org/officeDocument/2006/relationships/hyperlink" Target="garantF1://12064203.2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64203.0" TargetMode="External"/><Relationship Id="rId11" Type="http://schemas.openxmlformats.org/officeDocument/2006/relationships/hyperlink" Target="garantF1://19692837.0" TargetMode="External"/><Relationship Id="rId24" Type="http://schemas.openxmlformats.org/officeDocument/2006/relationships/hyperlink" Target="garantF1://411848488.100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9734233.0" TargetMode="External"/><Relationship Id="rId23" Type="http://schemas.openxmlformats.org/officeDocument/2006/relationships/hyperlink" Target="garantF1://76748717.40731" TargetMode="External"/><Relationship Id="rId28" Type="http://schemas.openxmlformats.org/officeDocument/2006/relationships/hyperlink" Target="garantF1://411848488.1005" TargetMode="Externa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garantF1://74759125.0" TargetMode="External"/><Relationship Id="rId31" Type="http://schemas.openxmlformats.org/officeDocument/2006/relationships/hyperlink" Target="garantF1://41094961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2272.0" TargetMode="External"/><Relationship Id="rId14" Type="http://schemas.openxmlformats.org/officeDocument/2006/relationships/hyperlink" Target="garantF1://19734229.0" TargetMode="External"/><Relationship Id="rId22" Type="http://schemas.openxmlformats.org/officeDocument/2006/relationships/hyperlink" Target="garantF1://405301118.0" TargetMode="External"/><Relationship Id="rId27" Type="http://schemas.openxmlformats.org/officeDocument/2006/relationships/hyperlink" Target="garantF1://12064203.0" TargetMode="External"/><Relationship Id="rId30" Type="http://schemas.openxmlformats.org/officeDocument/2006/relationships/hyperlink" Target="garantF1://411721219.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Хатыленко Алёна Александровна</cp:lastModifiedBy>
  <cp:revision>2</cp:revision>
  <dcterms:created xsi:type="dcterms:W3CDTF">2026-04-09T08:49:00Z</dcterms:created>
  <dcterms:modified xsi:type="dcterms:W3CDTF">2026-04-09T08:49:00Z</dcterms:modified>
</cp:coreProperties>
</file>