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6F0A15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0427278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6F0A15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05.02.2025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6F0A15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281-р/АДМ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5309B9" w:rsidP="005309B9">
            <w:pPr>
              <w:ind w:right="142"/>
              <w:jc w:val="both"/>
            </w:pPr>
            <w:r w:rsidRPr="005309B9">
              <w:t>О проведени</w:t>
            </w:r>
            <w:r w:rsidR="00BB5C03">
              <w:t>и</w:t>
            </w:r>
            <w:r w:rsidRPr="005309B9">
              <w:t xml:space="preserve"> аукциона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5309B9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5309B9" w:rsidRDefault="005309B9" w:rsidP="009416DA">
      <w:pPr>
        <w:widowControl w:val="0"/>
        <w:ind w:firstLine="709"/>
        <w:jc w:val="both"/>
      </w:pPr>
    </w:p>
    <w:p w:rsidR="005309B9" w:rsidRDefault="005309B9" w:rsidP="005309B9">
      <w:pPr>
        <w:widowControl w:val="0"/>
        <w:ind w:firstLine="709"/>
        <w:jc w:val="both"/>
      </w:pPr>
      <w:r>
        <w:t xml:space="preserve">На основании статьи 39.11, статьи 39.12, статьи 39.13 Земельного кодекса Российской Федерации: </w:t>
      </w:r>
    </w:p>
    <w:p w:rsidR="005309B9" w:rsidRDefault="005309B9" w:rsidP="005309B9">
      <w:pPr>
        <w:widowControl w:val="0"/>
        <w:ind w:firstLine="709"/>
        <w:jc w:val="both"/>
      </w:pPr>
      <w:r>
        <w:t>1. Провести аукцион на право заключения договора аренды земельных участков:</w:t>
      </w:r>
    </w:p>
    <w:p w:rsidR="005309B9" w:rsidRDefault="005309B9" w:rsidP="005309B9">
      <w:pPr>
        <w:widowControl w:val="0"/>
        <w:ind w:firstLine="709"/>
        <w:jc w:val="both"/>
      </w:pPr>
      <w:r>
        <w:t xml:space="preserve">1) земельный участок с кадастровым номером 74:25:0307006:3, </w:t>
      </w:r>
      <w:r>
        <w:br/>
        <w:t xml:space="preserve">с кадастровой стоимостью 655 335 рублей, площадью 1500 кв. метров, расположенного по адресному ориентиру: Челябинская область, г. Златоуст, </w:t>
      </w:r>
      <w:r>
        <w:br/>
        <w:t xml:space="preserve">на новой (строящейся) автодороге пр. Мира - пос. Балашиха, в 100 м. севернее </w:t>
      </w:r>
      <w:r>
        <w:br/>
        <w:t>от пересечения ее с дорогой, идущей на Айское водохранилище, к плотине. Разрешенный вид использования земельного участка - для строительства складских зданий;</w:t>
      </w:r>
    </w:p>
    <w:p w:rsidR="005309B9" w:rsidRDefault="005309B9" w:rsidP="005309B9">
      <w:pPr>
        <w:widowControl w:val="0"/>
        <w:ind w:firstLine="709"/>
        <w:jc w:val="both"/>
      </w:pPr>
      <w:r>
        <w:t xml:space="preserve">2) земельный участок с кадастровым номером 74:25:0300301:368, </w:t>
      </w:r>
      <w:r>
        <w:br/>
        <w:t>с кадастровой стоимостью 5 502 386,89 рублей, площадью 7007 кв. метров, расположенного по адресному ориентиру: Российская Федерация, Челябинская область, город Златоуст, Кусинское шоссе. Разрешенный вид использования земельного участка - объекты дорожного сервиса;</w:t>
      </w:r>
    </w:p>
    <w:p w:rsidR="005309B9" w:rsidRDefault="005309B9" w:rsidP="005309B9">
      <w:pPr>
        <w:widowControl w:val="0"/>
        <w:ind w:firstLine="709"/>
        <w:jc w:val="both"/>
      </w:pPr>
      <w:r>
        <w:t xml:space="preserve">3) земельный участок с кадастровым номером 74:25:0305302:1015, </w:t>
      </w:r>
      <w:r>
        <w:br/>
        <w:t xml:space="preserve">с кадастровой стоимостью 6 457 094,80 рублей, площадью 5240 кв. метров, расположенного по адресному ориентиру: Российская Федерация, Челябинская область, городской округ Златоустовский, город Златоуст, между АГНКС </w:t>
      </w:r>
      <w:r>
        <w:br/>
        <w:t>и земельным участком с кадастровым номером 74:25:0305302:5. Разрешенный вид использования земельного участка - хранение автотранспорта;</w:t>
      </w:r>
    </w:p>
    <w:p w:rsidR="005309B9" w:rsidRDefault="005309B9" w:rsidP="005309B9">
      <w:pPr>
        <w:widowControl w:val="0"/>
        <w:ind w:firstLine="709"/>
        <w:jc w:val="both"/>
      </w:pPr>
      <w:r>
        <w:t xml:space="preserve">4) земельный участок с кадастровым номером 74:25:0307006:499, </w:t>
      </w:r>
      <w:r>
        <w:br/>
        <w:t xml:space="preserve">с кадастровой стоимостью 340 943,7 рублей, площадью 1230 кв. метров, расположенного по адресному ориентиру: Российская Федерация, Челябинская область, городской округ Златоустовский, город Златоуст, восточнее </w:t>
      </w:r>
      <w:r>
        <w:lastRenderedPageBreak/>
        <w:t>земельного участка с кадастровым номером 74:25:0307006:163. Разрешенный вид использования земельного участка - склады;</w:t>
      </w:r>
    </w:p>
    <w:p w:rsidR="005309B9" w:rsidRDefault="005309B9" w:rsidP="005309B9">
      <w:pPr>
        <w:widowControl w:val="0"/>
        <w:ind w:firstLine="709"/>
        <w:jc w:val="both"/>
      </w:pPr>
      <w:r>
        <w:t xml:space="preserve">5) земельный участок с кадастровым номером 74:25:0302104:39, </w:t>
      </w:r>
      <w:r>
        <w:br/>
        <w:t>с кадастровой стоимостью 1 042 560,56 рублей, площадью 773 кв. метра, расположенного по адресному ориентиру: Российская Федерация, Челябинская область, городской округ Златоустовский, город Златоуст, улица Генераторная, дом 1. Разрешенный вид использования земельного участка - бытовое обслуживание.</w:t>
      </w:r>
    </w:p>
    <w:p w:rsidR="005309B9" w:rsidRDefault="005309B9" w:rsidP="005309B9">
      <w:pPr>
        <w:widowControl w:val="0"/>
        <w:ind w:firstLine="709"/>
        <w:jc w:val="both"/>
      </w:pPr>
      <w:r>
        <w:t xml:space="preserve">2.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 в течение десяти дней </w:t>
      </w:r>
      <w:r>
        <w:br/>
        <w:t>со дня его подписания.</w:t>
      </w:r>
    </w:p>
    <w:p w:rsidR="005309B9" w:rsidRDefault="005309B9" w:rsidP="005309B9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5309B9" w:rsidP="005309B9">
      <w:pPr>
        <w:widowControl w:val="0"/>
        <w:ind w:firstLine="709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5309B9">
        <w:trPr>
          <w:trHeight w:val="1570"/>
        </w:trPr>
        <w:tc>
          <w:tcPr>
            <w:tcW w:w="4253" w:type="dxa"/>
            <w:vAlign w:val="bottom"/>
          </w:tcPr>
          <w:p w:rsidR="001B491C" w:rsidRDefault="006B793D" w:rsidP="00D36310">
            <w:r>
              <w:t>Заместитель</w:t>
            </w:r>
            <w:r w:rsidR="005309B9">
              <w:t>г</w:t>
            </w:r>
            <w:r w:rsidR="005309B9" w:rsidRPr="00B4061B">
              <w:t xml:space="preserve">лавы </w:t>
            </w:r>
            <w:r w:rsidR="005309B9">
              <w:t>Златоустовского городского округа</w:t>
            </w:r>
          </w:p>
          <w:p w:rsidR="006B793D" w:rsidRPr="00E335AA" w:rsidRDefault="006B793D" w:rsidP="00D36310">
            <w:r>
              <w:t>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A52" w:rsidRDefault="00BB5A52">
      <w:r>
        <w:separator/>
      </w:r>
    </w:p>
  </w:endnote>
  <w:endnote w:type="continuationSeparator" w:id="1">
    <w:p w:rsidR="00BB5A52" w:rsidRDefault="00BB5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Вр-406027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Вр-406027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A52" w:rsidRDefault="00BB5A52">
      <w:r>
        <w:separator/>
      </w:r>
    </w:p>
  </w:footnote>
  <w:footnote w:type="continuationSeparator" w:id="1">
    <w:p w:rsidR="00BB5A52" w:rsidRDefault="00BB5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6F0A15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33797D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3797D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309B9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6E9D"/>
    <w:rsid w:val="0069777A"/>
    <w:rsid w:val="006A33E9"/>
    <w:rsid w:val="006B18C3"/>
    <w:rsid w:val="006B793D"/>
    <w:rsid w:val="006C1107"/>
    <w:rsid w:val="006C2F54"/>
    <w:rsid w:val="006D447B"/>
    <w:rsid w:val="006D5FED"/>
    <w:rsid w:val="006E0189"/>
    <w:rsid w:val="006F0A15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0F35"/>
    <w:rsid w:val="00B448E0"/>
    <w:rsid w:val="00B5138D"/>
    <w:rsid w:val="00B57A21"/>
    <w:rsid w:val="00B706D1"/>
    <w:rsid w:val="00B7149C"/>
    <w:rsid w:val="00B836CD"/>
    <w:rsid w:val="00B86562"/>
    <w:rsid w:val="00BA2223"/>
    <w:rsid w:val="00BB5A52"/>
    <w:rsid w:val="00BB5C0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41314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2025-02-04T09:32:00Z</cp:lastPrinted>
  <dcterms:created xsi:type="dcterms:W3CDTF">2025-02-07T04:55:00Z</dcterms:created>
  <dcterms:modified xsi:type="dcterms:W3CDTF">2025-02-07T04:55:00Z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