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963415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8719058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020"/>
        <w:gridCol w:w="425"/>
        <w:gridCol w:w="448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13.05.2025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1578-р/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4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2"/>
          </w:tcPr>
          <w:p w:rsidR="009416DA" w:rsidRPr="00E335AA" w:rsidRDefault="009416DA" w:rsidP="0065508B"/>
        </w:tc>
      </w:tr>
      <w:tr w:rsidR="008D4E9E" w:rsidRPr="00E335AA" w:rsidTr="004F3A04">
        <w:trPr>
          <w:trHeight w:val="454"/>
        </w:trPr>
        <w:tc>
          <w:tcPr>
            <w:tcW w:w="3261" w:type="dxa"/>
            <w:gridSpan w:val="3"/>
            <w:tcMar>
              <w:left w:w="0" w:type="dxa"/>
            </w:tcMar>
          </w:tcPr>
          <w:p w:rsidR="008D4E9E" w:rsidRDefault="004F3A04" w:rsidP="004F3A04">
            <w:pPr>
              <w:jc w:val="both"/>
            </w:pPr>
            <w:r w:rsidRPr="004F3A04">
              <w:t>Об утверждении проекта планировки и межевания территории</w:t>
            </w:r>
          </w:p>
        </w:tc>
        <w:tc>
          <w:tcPr>
            <w:tcW w:w="4999" w:type="dxa"/>
            <w:gridSpan w:val="3"/>
            <w:tcMar>
              <w:left w:w="0" w:type="dxa"/>
            </w:tcMar>
          </w:tcPr>
          <w:p w:rsidR="008D4E9E" w:rsidRDefault="008D4E9E" w:rsidP="004F3A04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4F3A04" w:rsidRDefault="004F3A04" w:rsidP="009416DA">
      <w:pPr>
        <w:widowControl w:val="0"/>
        <w:ind w:firstLine="709"/>
        <w:jc w:val="both"/>
      </w:pPr>
    </w:p>
    <w:p w:rsidR="004F3A04" w:rsidRDefault="004F3A04" w:rsidP="004F3A04">
      <w:pPr>
        <w:widowControl w:val="0"/>
        <w:ind w:firstLine="709"/>
        <w:jc w:val="both"/>
      </w:pPr>
      <w:r>
        <w:t xml:space="preserve">В соответствии с Градостроительным кодексом Российской Федерации, Федеральным законом от 06.10.2003 г. № 131-ФЗ «Об общих принципах организации местного самоуправления в Российской Федерации», на основании протокола № 25 Комиссии по территориальному планированию </w:t>
      </w:r>
      <w:r>
        <w:br/>
        <w:t>от 25.09.2024 г.:</w:t>
      </w:r>
    </w:p>
    <w:p w:rsidR="004F3A04" w:rsidRDefault="004F3A04" w:rsidP="004F3A04">
      <w:pPr>
        <w:widowControl w:val="0"/>
        <w:ind w:firstLine="709"/>
        <w:jc w:val="both"/>
      </w:pPr>
      <w:r>
        <w:t xml:space="preserve">1. Утвердить проект планировки и межевания территории </w:t>
      </w:r>
      <w:r>
        <w:br/>
        <w:t xml:space="preserve">улиц: Нижне-Береговая, Работницы, Речная, ул. им. В.П. Рязанова, </w:t>
      </w:r>
      <w:r>
        <w:br/>
        <w:t>с 1-ой по 5-ю Литейные, ж/д станция Заводская платформа в г. Златоусте Челябинской области в составе:</w:t>
      </w:r>
    </w:p>
    <w:p w:rsidR="004F3A04" w:rsidRDefault="004F3A04" w:rsidP="004F3A04">
      <w:pPr>
        <w:widowControl w:val="0"/>
        <w:ind w:firstLine="709"/>
        <w:jc w:val="both"/>
      </w:pPr>
      <w:r>
        <w:t>- Проект межевания территории линейного объекта. Раздел 1. Проект межевания территории. Графическая часть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риложение 1);</w:t>
      </w:r>
    </w:p>
    <w:p w:rsidR="004F3A04" w:rsidRDefault="004F3A04" w:rsidP="004F3A04">
      <w:pPr>
        <w:widowControl w:val="0"/>
        <w:ind w:firstLine="709"/>
        <w:jc w:val="both"/>
      </w:pPr>
      <w:r>
        <w:t xml:space="preserve">- Основная (утверждаемая) часть проекта межевания территории. </w:t>
      </w:r>
      <w:r>
        <w:br/>
        <w:t>Раздел 2. Текстовая часть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риложение 2);</w:t>
      </w:r>
    </w:p>
    <w:p w:rsidR="004F3A04" w:rsidRDefault="004F3A04" w:rsidP="004F3A04">
      <w:pPr>
        <w:widowControl w:val="0"/>
        <w:ind w:firstLine="709"/>
        <w:jc w:val="both"/>
      </w:pPr>
      <w:r>
        <w:t>- Проект планировки территории линейного объекта. Основная часть. Раздел 1. Проект планировки территории. Графическая часть (приложение 3);</w:t>
      </w:r>
    </w:p>
    <w:p w:rsidR="004F3A04" w:rsidRDefault="004F3A04" w:rsidP="004F3A04">
      <w:pPr>
        <w:widowControl w:val="0"/>
        <w:ind w:firstLine="709"/>
        <w:jc w:val="both"/>
      </w:pPr>
      <w:r>
        <w:t>- Проект планировки территории линейного объекта. Основная часть. Раздел 2. «Положение о размещении линейных объектов» (приложение 4);</w:t>
      </w:r>
    </w:p>
    <w:p w:rsidR="004F3A04" w:rsidRDefault="004F3A04" w:rsidP="004F3A04">
      <w:pPr>
        <w:widowControl w:val="0"/>
        <w:ind w:firstLine="709"/>
        <w:jc w:val="both"/>
      </w:pPr>
      <w:r>
        <w:t>- Основная (утверждаемая) часть. Чертеж красных линий (приложение 5).</w:t>
      </w:r>
    </w:p>
    <w:p w:rsidR="004F3A04" w:rsidRDefault="004F3A04" w:rsidP="004F3A04">
      <w:pPr>
        <w:widowControl w:val="0"/>
        <w:ind w:firstLine="709"/>
        <w:jc w:val="both"/>
      </w:pPr>
      <w:r>
        <w:t xml:space="preserve">2. Считать утвержденный проект планировки и межевания территории основанием для дальнейшего архитектурно-строительного проектирования отдельных объектов капитального строительства, инженерной инфраструктуры (инженерные сети, и тому подобное) и других объектов, размещаемых </w:t>
      </w:r>
      <w:r>
        <w:br/>
        <w:t>на данной территории.</w:t>
      </w:r>
    </w:p>
    <w:p w:rsidR="004F3A04" w:rsidRDefault="004F3A04" w:rsidP="004F3A04">
      <w:pPr>
        <w:widowControl w:val="0"/>
        <w:ind w:firstLine="709"/>
        <w:jc w:val="both"/>
      </w:pPr>
      <w:r>
        <w:t>3. Пресс-службе Администрации Златоустовского городского округа (</w:t>
      </w:r>
      <w:proofErr w:type="spellStart"/>
      <w:r>
        <w:t>Семёнова</w:t>
      </w:r>
      <w:proofErr w:type="spellEnd"/>
      <w:r>
        <w:t xml:space="preserve"> А.Г.) опубликовать настоящее распоряжение в газете «Златоустовский рабочий» и разместить на официальном сайте </w:t>
      </w:r>
      <w:r>
        <w:lastRenderedPageBreak/>
        <w:t>Златоустовского городского округа в сети «Интернет» в течение семи дней.</w:t>
      </w:r>
    </w:p>
    <w:p w:rsidR="004F3A04" w:rsidRDefault="004F3A04" w:rsidP="004F3A04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начальника Управления архитектуры и градостроительства Администрации Златоустовского городского округа Арсентьеву С.В.</w:t>
      </w:r>
    </w:p>
    <w:p w:rsidR="009416DA" w:rsidRDefault="004F3A04" w:rsidP="004F3A04">
      <w:pPr>
        <w:widowControl w:val="0"/>
        <w:ind w:firstLine="709"/>
        <w:jc w:val="both"/>
      </w:pPr>
      <w:r>
        <w:t>5. 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4F3A04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строительству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3030E2A3" wp14:editId="5E7344BB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О.В. Сабанов</w:t>
            </w:r>
          </w:p>
        </w:tc>
      </w:tr>
    </w:tbl>
    <w:p w:rsidR="00CF1C4C" w:rsidRPr="00E335AA" w:rsidRDefault="00CF1C4C" w:rsidP="004574CC"/>
    <w:sectPr w:rsidR="00CF1C4C" w:rsidRPr="00E335AA" w:rsidSect="004F3A0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Вр-422975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Вр-422975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963415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4F3A0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63415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1909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2025-05-14T04:11:00Z</dcterms:created>
  <dcterms:modified xsi:type="dcterms:W3CDTF">2025-05-14T04:11:00Z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