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D26E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7958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9036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9036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5E52AC">
            <w:pPr>
              <w:jc w:val="both"/>
            </w:pPr>
            <w:r>
              <w:t xml:space="preserve">О внесении изменений </w:t>
            </w:r>
            <w:r w:rsidR="005E52AC">
              <w:br/>
            </w:r>
            <w:r>
              <w:t xml:space="preserve">в постановление Администрации Златоустовского городского округа от 29.11.2013 г. № 485-П </w:t>
            </w:r>
            <w:r w:rsidR="005E52AC">
              <w:br/>
            </w:r>
            <w:r>
              <w:t xml:space="preserve">«Об утверждении муниципальной программы Златоустовского городского округа «Управление муниципальными финансами </w:t>
            </w:r>
            <w:r w:rsidR="005E52AC">
              <w:br/>
            </w:r>
            <w:r>
              <w:t>и обеспечение сбалансированности бюджета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5E52A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E52AC" w:rsidRDefault="005E52AC" w:rsidP="009416DA">
      <w:pPr>
        <w:widowControl w:val="0"/>
        <w:ind w:firstLine="709"/>
        <w:jc w:val="both"/>
      </w:pPr>
    </w:p>
    <w:p w:rsidR="009416DA" w:rsidRPr="00E4076D" w:rsidRDefault="00A1457A" w:rsidP="009416DA">
      <w:pPr>
        <w:widowControl w:val="0"/>
        <w:ind w:firstLine="709"/>
        <w:jc w:val="both"/>
      </w:pPr>
      <w:r w:rsidRPr="00A1457A">
        <w:t>В целях уточнения объемов финансирования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1457A" w:rsidRDefault="00504AE3" w:rsidP="00A1457A">
      <w:pPr>
        <w:widowControl w:val="0"/>
        <w:ind w:firstLine="709"/>
        <w:jc w:val="both"/>
      </w:pPr>
      <w:r>
        <w:t>1. </w:t>
      </w:r>
      <w:r w:rsidR="00A1457A">
        <w:t>Внести в приложение к постановлению Администрации Златоустовского городского округа от 29.11.2013 г. № 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(в редакции от 10.02.2026 г. № 36-П/</w:t>
      </w:r>
      <w:proofErr w:type="gramStart"/>
      <w:r w:rsidR="00A1457A">
        <w:t>АДМ</w:t>
      </w:r>
      <w:proofErr w:type="gramEnd"/>
      <w:r w:rsidR="00A1457A">
        <w:t>) (далее – муниципальная программа) следующие изменения:</w:t>
      </w:r>
    </w:p>
    <w:p w:rsidR="009416DA" w:rsidRDefault="00504AE3" w:rsidP="00A1457A">
      <w:pPr>
        <w:widowControl w:val="0"/>
        <w:ind w:firstLine="709"/>
        <w:jc w:val="both"/>
      </w:pPr>
      <w:r>
        <w:t>1) </w:t>
      </w:r>
      <w:r w:rsidR="00A1457A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732"/>
        <w:gridCol w:w="357"/>
        <w:gridCol w:w="6550"/>
      </w:tblGrid>
      <w:tr w:rsidR="00A1457A" w:rsidRPr="00A1457A" w:rsidTr="00A1457A">
        <w:trPr>
          <w:jc w:val="center"/>
        </w:trPr>
        <w:tc>
          <w:tcPr>
            <w:tcW w:w="2802" w:type="dxa"/>
          </w:tcPr>
          <w:p w:rsidR="00A1457A" w:rsidRPr="00A1457A" w:rsidRDefault="00A1457A" w:rsidP="00A145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1457A">
              <w:rPr>
                <w:sz w:val="24"/>
                <w:szCs w:val="24"/>
              </w:rPr>
              <w:t>«Объемы финансовых ресурсов муниципальной программы</w:t>
            </w:r>
          </w:p>
        </w:tc>
        <w:tc>
          <w:tcPr>
            <w:tcW w:w="360" w:type="dxa"/>
          </w:tcPr>
          <w:p w:rsidR="00A1457A" w:rsidRPr="00A1457A" w:rsidRDefault="00A1457A" w:rsidP="00A1457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1457A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A1457A" w:rsidRPr="00A1457A" w:rsidRDefault="00A1457A" w:rsidP="00A1457A">
            <w:pPr>
              <w:jc w:val="both"/>
              <w:rPr>
                <w:sz w:val="24"/>
                <w:szCs w:val="24"/>
              </w:rPr>
            </w:pPr>
            <w:r w:rsidRPr="00A1457A">
              <w:rPr>
                <w:sz w:val="24"/>
                <w:szCs w:val="24"/>
              </w:rPr>
              <w:t xml:space="preserve">Объем бюджетных ассигнований на реализацию муниципальной программы составляет                                        1620873,74348 тыс. рублей, в том числе за счет средств местного бюджета – 1601802,74348 тыс. рублей, за счет средств областного бюджета – 19071,0 тыс. рублей. Объем бюджетных ассигнований на реализацию муниципальной </w:t>
            </w:r>
            <w:r w:rsidRPr="00A1457A">
              <w:rPr>
                <w:sz w:val="24"/>
                <w:szCs w:val="24"/>
              </w:rPr>
              <w:lastRenderedPageBreak/>
              <w:t>программы по годам составляет:</w:t>
            </w:r>
          </w:p>
          <w:tbl>
            <w:tblPr>
              <w:tblW w:w="62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"/>
              <w:gridCol w:w="1974"/>
              <w:gridCol w:w="1845"/>
              <w:gridCol w:w="1638"/>
            </w:tblGrid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Всего,</w:t>
                  </w:r>
                </w:p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 xml:space="preserve">Областной бюджет,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A1457A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100370,1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19071,0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81299,1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90140,463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90140,463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77524,508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77524,508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67539,703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67539,703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84371,89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84371,89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63386,21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63386,21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97740,767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97740,767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46670,80894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46670,80894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99531,852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99531,852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103362,60442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103362,60442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Del="00C87E11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109545,284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Del="00C87E11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109545,284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110261,8646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110261,8646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450336,88852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450336,88852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60045,4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60045,4</w:t>
                  </w:r>
                </w:p>
              </w:tc>
            </w:tr>
            <w:tr w:rsidR="00A1457A" w:rsidRPr="00A1457A" w:rsidTr="00A1457A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60045,4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1457A" w:rsidRPr="00A1457A" w:rsidRDefault="00A1457A" w:rsidP="00A1457A">
                  <w:pPr>
                    <w:jc w:val="center"/>
                    <w:rPr>
                      <w:sz w:val="24"/>
                      <w:szCs w:val="24"/>
                    </w:rPr>
                  </w:pPr>
                  <w:r w:rsidRPr="00A1457A">
                    <w:rPr>
                      <w:sz w:val="24"/>
                      <w:szCs w:val="24"/>
                    </w:rPr>
                    <w:t>60045,4</w:t>
                  </w:r>
                </w:p>
              </w:tc>
            </w:tr>
          </w:tbl>
          <w:p w:rsidR="00A1457A" w:rsidRPr="00A1457A" w:rsidRDefault="00A1457A" w:rsidP="00A1457A">
            <w:pPr>
              <w:jc w:val="both"/>
              <w:rPr>
                <w:sz w:val="24"/>
                <w:szCs w:val="24"/>
              </w:rPr>
            </w:pPr>
          </w:p>
        </w:tc>
      </w:tr>
    </w:tbl>
    <w:p w:rsidR="00A1457A" w:rsidRDefault="00A1457A" w:rsidP="00504AE3">
      <w:pPr>
        <w:widowControl w:val="0"/>
        <w:ind w:firstLine="708"/>
        <w:jc w:val="both"/>
      </w:pPr>
      <w:r>
        <w:lastRenderedPageBreak/>
        <w:t>2)</w:t>
      </w:r>
      <w:r w:rsidR="00504AE3">
        <w:t> </w:t>
      </w:r>
      <w:r>
        <w:t>приложение 2 к муниципальной программе изложить в новой редакции (приложение).</w:t>
      </w:r>
    </w:p>
    <w:p w:rsidR="00A1457A" w:rsidRDefault="00504AE3" w:rsidP="00504AE3">
      <w:pPr>
        <w:widowControl w:val="0"/>
        <w:ind w:firstLine="708"/>
        <w:jc w:val="both"/>
      </w:pPr>
      <w:r>
        <w:t>2. </w:t>
      </w:r>
      <w:r w:rsidR="00A1457A">
        <w:t>Признать утратившим силу постановление Администрации Златоустовского городского округа от 20.08.2024 г. № 239-П/</w:t>
      </w:r>
      <w:proofErr w:type="gramStart"/>
      <w:r w:rsidR="00A1457A">
        <w:t>АДМ</w:t>
      </w:r>
      <w:proofErr w:type="gramEnd"/>
      <w:r w:rsidR="00A1457A">
        <w:t xml:space="preserve"> «О внесении изменений в постановление Администрации Златоустовского городского округа от 29.11.2013 г. № 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округа».</w:t>
      </w:r>
    </w:p>
    <w:p w:rsidR="00A1457A" w:rsidRDefault="00504AE3" w:rsidP="00504AE3">
      <w:pPr>
        <w:widowControl w:val="0"/>
        <w:ind w:firstLine="708"/>
        <w:jc w:val="both"/>
      </w:pPr>
      <w:r>
        <w:t>3. </w:t>
      </w:r>
      <w:r w:rsidR="00A1457A">
        <w:t>Пресс-службе Администрации Златоустовского городского округа (</w:t>
      </w:r>
      <w:proofErr w:type="spellStart"/>
      <w:r w:rsidR="00A1457A">
        <w:t>Сем</w:t>
      </w:r>
      <w:r>
        <w:t>ё</w:t>
      </w:r>
      <w:r w:rsidR="00A1457A">
        <w:t>нова</w:t>
      </w:r>
      <w:proofErr w:type="spellEnd"/>
      <w:r w:rsidR="00A1457A">
        <w:t xml:space="preserve"> А.Г.) </w:t>
      </w:r>
      <w:proofErr w:type="gramStart"/>
      <w:r w:rsidR="00A1457A">
        <w:t>разместить</w:t>
      </w:r>
      <w:proofErr w:type="gramEnd"/>
      <w:r w:rsidR="00A1457A">
        <w:t xml:space="preserve"> настоящее постановление на официальном сайте Златоустовского городского округа в сети «Интернет».</w:t>
      </w:r>
    </w:p>
    <w:p w:rsidR="00A1457A" w:rsidRDefault="00A1457A" w:rsidP="00504AE3">
      <w:pPr>
        <w:widowControl w:val="0"/>
        <w:ind w:firstLine="708"/>
        <w:jc w:val="both"/>
      </w:pPr>
      <w:r>
        <w:t>4.</w:t>
      </w:r>
      <w:r w:rsidR="00504AE3">
        <w:t> </w:t>
      </w:r>
      <w:r>
        <w:t xml:space="preserve">Организацию выполнения настоящего постановления возложить </w:t>
      </w:r>
      <w:r w:rsidR="00504AE3">
        <w:br/>
      </w:r>
      <w:r>
        <w:t xml:space="preserve">на начальника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Т.Н.</w:t>
      </w:r>
    </w:p>
    <w:p w:rsidR="00A1457A" w:rsidRDefault="00504AE3" w:rsidP="00504AE3">
      <w:pPr>
        <w:widowControl w:val="0"/>
        <w:ind w:firstLine="708"/>
        <w:jc w:val="both"/>
      </w:pPr>
      <w:r>
        <w:t>5. </w:t>
      </w:r>
      <w:proofErr w:type="gramStart"/>
      <w:r w:rsidR="00A1457A">
        <w:t>Контроль за</w:t>
      </w:r>
      <w:proofErr w:type="gramEnd"/>
      <w:r w:rsidR="00A1457A">
        <w:t xml:space="preserve"> выполнением настоящего постановления возложить </w:t>
      </w:r>
      <w:r>
        <w:br/>
      </w:r>
      <w:r w:rsidR="00A1457A">
        <w:t xml:space="preserve">на заместителя Главы Златоустовского городского округа по общим вопросам </w:t>
      </w:r>
      <w:proofErr w:type="spellStart"/>
      <w:r w:rsidR="00A1457A">
        <w:t>Дьячкова</w:t>
      </w:r>
      <w:proofErr w:type="spellEnd"/>
      <w:r w:rsidR="00A1457A">
        <w:t xml:space="preserve"> А.А.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5E52A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E52A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B3B35ED" wp14:editId="49908C2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E4" w:rsidRDefault="001D26E4">
      <w:r>
        <w:separator/>
      </w:r>
    </w:p>
  </w:endnote>
  <w:endnote w:type="continuationSeparator" w:id="0">
    <w:p w:rsidR="001D26E4" w:rsidRDefault="001D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Вр-489332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Вр-489332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E4" w:rsidRDefault="001D26E4">
      <w:r>
        <w:separator/>
      </w:r>
    </w:p>
  </w:footnote>
  <w:footnote w:type="continuationSeparator" w:id="0">
    <w:p w:rsidR="001D26E4" w:rsidRDefault="001D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25AC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26E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045E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4AE3"/>
    <w:rsid w:val="00506A57"/>
    <w:rsid w:val="0050777B"/>
    <w:rsid w:val="00513E4F"/>
    <w:rsid w:val="0052371C"/>
    <w:rsid w:val="00527A5C"/>
    <w:rsid w:val="00562567"/>
    <w:rsid w:val="0056766F"/>
    <w:rsid w:val="0057186F"/>
    <w:rsid w:val="00587709"/>
    <w:rsid w:val="005E52A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457A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0368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5AC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2026-05-20T10:25:00Z</dcterms:created>
  <dcterms:modified xsi:type="dcterms:W3CDTF">2026-05-20T10:25:00Z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