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80E6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744884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708"/>
        <w:gridCol w:w="306"/>
        <w:gridCol w:w="3843"/>
        <w:gridCol w:w="283"/>
      </w:tblGrid>
      <w:tr w:rsidR="009416DA" w:rsidRPr="00E335AA" w:rsidTr="003126EF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1473-р/АДМ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126EF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5140" w:type="dxa"/>
            <w:gridSpan w:val="4"/>
          </w:tcPr>
          <w:p w:rsidR="009416DA" w:rsidRPr="00E335AA" w:rsidRDefault="009416DA" w:rsidP="0065508B"/>
        </w:tc>
      </w:tr>
      <w:tr w:rsidR="008D4E9E" w:rsidRPr="00E335AA" w:rsidTr="003126EF">
        <w:trPr>
          <w:gridAfter w:val="1"/>
          <w:wAfter w:w="283" w:type="dxa"/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3126EF">
            <w:pPr>
              <w:jc w:val="both"/>
            </w:pPr>
            <w:r>
              <w:t>Об утверждении схем расположения земельных участков на кадастровом плане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3126EF">
            <w:pPr>
              <w:ind w:left="567" w:hanging="567"/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126EF" w:rsidRDefault="003126EF" w:rsidP="003126EF">
      <w:pPr>
        <w:widowControl w:val="0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 w:rsidR="00C4700E">
        <w:br/>
      </w:r>
      <w:r>
        <w:t>с подпунктом 1 пункта 10 статьи 3.5 Федерального закона от 25.10.2001</w:t>
      </w:r>
      <w:r w:rsidR="00C4700E">
        <w:t xml:space="preserve"> </w:t>
      </w:r>
      <w:r>
        <w:t xml:space="preserve">г. </w:t>
      </w:r>
      <w:r w:rsidR="00C4700E">
        <w:br/>
      </w:r>
      <w:r>
        <w:t>№</w:t>
      </w:r>
      <w:r w:rsidR="00C4700E">
        <w:t xml:space="preserve"> </w:t>
      </w:r>
      <w:r>
        <w:t>137</w:t>
      </w:r>
      <w:r w:rsidR="00C4700E">
        <w:t>-</w:t>
      </w:r>
      <w:r>
        <w:t xml:space="preserve">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 w:rsidR="00C4700E">
        <w:br/>
      </w:r>
      <w:r>
        <w:t>от 09.04.2025 года (протокол №7), заключения Главного Управления лесами Челябинской области от 21.03.2025 г. №</w:t>
      </w:r>
      <w:r w:rsidR="00C4700E">
        <w:t xml:space="preserve"> </w:t>
      </w:r>
      <w:r>
        <w:t>2453 (приложение 1).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>1.</w:t>
      </w:r>
      <w:r w:rsidR="00C4700E">
        <w:t> </w:t>
      </w:r>
      <w:r>
        <w:t xml:space="preserve">Утвердить схемы расположения земельных участков на кадастровом плане территории из земель сельскохозяйственного назначения: 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55 465 кв. метров, расположенного по адресному ориентиру: Челябинская область, г. Златоуст, вблизи п. Тайнак, сенокошение (приложение 2);</w:t>
      </w:r>
    </w:p>
    <w:p w:rsidR="003126EF" w:rsidRDefault="003126EF" w:rsidP="003126EF">
      <w:pPr>
        <w:widowControl w:val="0"/>
        <w:tabs>
          <w:tab w:val="left" w:pos="993"/>
        </w:tabs>
        <w:ind w:firstLine="709"/>
        <w:jc w:val="both"/>
      </w:pPr>
      <w:r>
        <w:t xml:space="preserve">  - площадью 12 367 кв. метров, расположенного по адресному ориентиру: Челябинская область, город Златоуст, вблизи п. Тайнак, сенокошение (приложение 3);</w:t>
      </w:r>
    </w:p>
    <w:p w:rsidR="003126EF" w:rsidRDefault="003126EF" w:rsidP="003126EF">
      <w:pPr>
        <w:widowControl w:val="0"/>
        <w:tabs>
          <w:tab w:val="left" w:pos="993"/>
        </w:tabs>
        <w:ind w:firstLine="709"/>
        <w:jc w:val="both"/>
      </w:pPr>
      <w:r>
        <w:t xml:space="preserve"> - площадью 6 804 кв. метра, расположенного по адресному ориентиру: Челябинская область, город Златоуст, вблизи п. Тайнак, сенокошение (приложение 4);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 - площадью 111 135 кв. метров, расположенного по адресному ориентиру: Челябинская область, город Златоуст, вблизи п. Тайнак, сенокошение (приложение 5);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 - площадью 30 770 кв. метров, расположенного по адресному ориентиру: Челябинская область, город Златоуст, вблизи п. Тайнак, сенокошение (приложение 6);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 - площадью 136 030 кв. метров, расположенного по адресному ориентиру: Челябинская область, город Златоуст, вблизи п. Тайнак, сенокошение </w:t>
      </w:r>
      <w:r>
        <w:lastRenderedPageBreak/>
        <w:t>(приложение 7);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9 645 кв. метров, расположенного по адресному ориентиру: Челябинская область, город Златоуст, вблизи п. Тайнак, сенокошение (приложение 8);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18 966 кв. метров, расположенного по адресному ориентиру: Челябинская область, город Златоуст, вблизи п. Тайнак, сенокошение (приложение 9);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12 006 кв. метров, расположенного по адресному ориентиру: Челябинская область, город Златоуст, вблизи п. Тайнак, сенокошение (приложение 10);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11 321 кв. метр, расположенного по адресному ориентиру: Челябинская область, город Златоуст, вблизи п. Тайнак, сенокошение (приложение 11);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78 825 кв. метров, расположенного по адресному ориентиру: Челябинская область, город Златоуст, вблизи п. Тайнак, сенокошение (приложение 12);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17 472 кв. метра, расположенного по адресному ориентиру: Челябинская область, город Златоуст, вблизи п. Тайнак, сенокошение (приложение 13);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54 958 кв. метров, расположенного по адресному ориентиру: Челябинская область, город Златоуст, вблизи п. Тайнак, сенокошение (приложение 14);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24 079 кв. метров, расположенного по адресному ориентиру: Челябинская область, город Златоуст, вблизи п. Тайнак, сенокошение (приложение 15);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16 042 кв. метра, расположенного по адресному ориентиру: Челябинская область, город Златоуст, вблизи п. Тайнак, сенокошение (приложение 16);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18 199 кв. метров, расположенного по адресному ориентиру: Челябинская область, город Златоуст, вблизи п. Тайнак, сенокошение (приложение 17);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43 909 кв. метров, расположенного по адресному ориентиру: Челябинская область, город Златоуст, вблизи п. Тайнак, сенокошение (приложение 18);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21 147 кв. метров, расположенного по адресному ориентиру: Челябинская область, город Златоуст, вблизи п. Тайнак, сенокошение (приложение 19);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8 899 кв. метров, расположенного по адресному ориентиру: Челябинская область, город Златоуст, вблизи п. Тайнак, сенокошение (приложение 20);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 - площадью 19 224 кв. метра, расположенного по адресному ориентиру: Челябинская область, город Златоуст, вблизи п. Тайнак, сенокошение (приложение 21).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2. Рейхель В.В. вправе обеспечить выполнение кадастровых работ, после чего обратиться без доверенности с заявлением об осуществлении </w:t>
      </w:r>
      <w:r>
        <w:lastRenderedPageBreak/>
        <w:t>государственного кадастрового учета земельного участка.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>3. Пресс-службе Администрации Златоустовского городского округа (Сем</w:t>
      </w:r>
      <w:r w:rsidR="00667D97">
        <w:t>ё</w:t>
      </w:r>
      <w:r>
        <w:t>нова А.Г.) разместить настоящ</w:t>
      </w:r>
      <w:r w:rsidR="00C974E0">
        <w:t>е</w:t>
      </w:r>
      <w:r>
        <w:t>е распоряжение на официальном сайте Златоустовского городского округа в сети «Интернет».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>4. Срок действия настоящего распоряжения – два года со дня издания.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5. Организацию выполнения настоящего распоряжения возложить </w:t>
      </w:r>
      <w:r w:rsidR="00667D97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</w:t>
      </w:r>
      <w:r w:rsidR="00C974E0">
        <w:t>у</w:t>
      </w:r>
      <w:r>
        <w:t xml:space="preserve"> Е.В.</w:t>
      </w:r>
    </w:p>
    <w:p w:rsidR="00406295" w:rsidRDefault="003126EF" w:rsidP="003126EF">
      <w:pPr>
        <w:widowControl w:val="0"/>
        <w:tabs>
          <w:tab w:val="left" w:pos="993"/>
        </w:tabs>
        <w:ind w:firstLine="567"/>
        <w:jc w:val="both"/>
      </w:pPr>
      <w:r>
        <w:t xml:space="preserve">6. Контроль за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>и финансам Дьячкова А.А.</w:t>
      </w:r>
    </w:p>
    <w:p w:rsidR="003126EF" w:rsidRDefault="003126EF" w:rsidP="003126EF">
      <w:pPr>
        <w:widowControl w:val="0"/>
        <w:tabs>
          <w:tab w:val="left" w:pos="993"/>
        </w:tabs>
        <w:ind w:firstLine="567"/>
        <w:jc w:val="both"/>
      </w:pPr>
    </w:p>
    <w:p w:rsidR="003126EF" w:rsidRPr="00E335AA" w:rsidRDefault="003126EF" w:rsidP="003126EF">
      <w:pPr>
        <w:widowControl w:val="0"/>
        <w:tabs>
          <w:tab w:val="left" w:pos="993"/>
        </w:tabs>
        <w:ind w:firstLine="567"/>
        <w:jc w:val="both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260"/>
        <w:gridCol w:w="1843"/>
      </w:tblGrid>
      <w:tr w:rsidR="001B491C" w:rsidRPr="00E335AA" w:rsidTr="003126EF">
        <w:trPr>
          <w:trHeight w:val="1570"/>
        </w:trPr>
        <w:tc>
          <w:tcPr>
            <w:tcW w:w="4536" w:type="dxa"/>
            <w:vAlign w:val="bottom"/>
          </w:tcPr>
          <w:p w:rsidR="003126EF" w:rsidRDefault="003126EF" w:rsidP="003126EF">
            <w:r>
              <w:t xml:space="preserve">Первый заместитель Главы </w:t>
            </w:r>
          </w:p>
          <w:p w:rsidR="003126EF" w:rsidRDefault="003126EF" w:rsidP="003126EF">
            <w:r>
              <w:t>Златоустовского городского округа -</w:t>
            </w:r>
          </w:p>
          <w:p w:rsidR="001B491C" w:rsidRPr="00E335AA" w:rsidRDefault="003126EF" w:rsidP="003126EF">
            <w:r>
              <w:t>начальник Экономического управления Администрации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755ED72" wp14:editId="468319C9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667D97" w:rsidRDefault="00667D97" w:rsidP="004574CC"/>
    <w:sectPr w:rsidR="00667D97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Вр-421779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Вр-421779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80E63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67B"/>
    <w:rsid w:val="002E28F0"/>
    <w:rsid w:val="002E3A7A"/>
    <w:rsid w:val="00304C55"/>
    <w:rsid w:val="003126EF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67D97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0E63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54D3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4700E"/>
    <w:rsid w:val="00C6548A"/>
    <w:rsid w:val="00C83FEB"/>
    <w:rsid w:val="00C84197"/>
    <w:rsid w:val="00C86700"/>
    <w:rsid w:val="00C9340B"/>
    <w:rsid w:val="00C948E3"/>
    <w:rsid w:val="00C974E0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2025-04-29T11:20:00Z</dcterms:created>
  <dcterms:modified xsi:type="dcterms:W3CDTF">2025-04-29T11:20:00Z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