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1490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71933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09.04.2025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1238-р/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40A07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D40A07" w:rsidP="00D40A07">
            <w:pPr>
              <w:ind w:right="142"/>
              <w:jc w:val="both"/>
            </w:pPr>
            <w:r>
              <w:t xml:space="preserve">О переводе (отказе в переводе) жилых помещений в нежилые помещения и нежилых помещений в жилые помещения, о согласовании (отказе </w:t>
            </w:r>
            <w:r>
              <w:br/>
              <w:t xml:space="preserve">в согласовании) переустройства </w:t>
            </w:r>
            <w:r>
              <w:br/>
              <w:t>и (или) перепланировки помещений в многоквартирных домах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40A07" w:rsidRDefault="00D40A07" w:rsidP="009416DA">
      <w:pPr>
        <w:widowControl w:val="0"/>
        <w:ind w:firstLine="709"/>
        <w:jc w:val="both"/>
      </w:pPr>
    </w:p>
    <w:p w:rsidR="00D40A07" w:rsidRDefault="00D40A07" w:rsidP="00D40A07">
      <w:pPr>
        <w:widowControl w:val="0"/>
        <w:ind w:firstLine="709"/>
        <w:jc w:val="both"/>
      </w:pPr>
      <w:r>
        <w:t xml:space="preserve">Руководствуясь Жилищным кодексом Российской Федерации и учитывая рекомендации протокола Комиссии по рассмотрению заявлений о переводе жилых помещений в нежилые помещения и нежилых помещений в жилые помещения, согласованию проведения переустройства и (или) перепланировки помещений в многоквартирных домах от 03.04.2025 г. № 2:    </w:t>
      </w:r>
    </w:p>
    <w:p w:rsidR="00D40A07" w:rsidRDefault="00D40A07" w:rsidP="00D40A07">
      <w:pPr>
        <w:widowControl w:val="0"/>
        <w:ind w:firstLine="709"/>
        <w:jc w:val="both"/>
      </w:pPr>
      <w:r>
        <w:t xml:space="preserve">1. Согласовать выполнение работ по перепланировке </w:t>
      </w:r>
      <w:r>
        <w:br/>
        <w:t>и (или) переустройству в жилых помещениях по следующим адресам:</w:t>
      </w:r>
    </w:p>
    <w:p w:rsidR="00D40A07" w:rsidRDefault="00D40A07" w:rsidP="00D40A07">
      <w:pPr>
        <w:widowControl w:val="0"/>
        <w:ind w:firstLine="709"/>
        <w:jc w:val="both"/>
      </w:pPr>
      <w:r>
        <w:t>1) г. Златоуст, ул. 40-летия Победы, д. 56, кв. 100;</w:t>
      </w:r>
    </w:p>
    <w:p w:rsidR="00D40A07" w:rsidRDefault="00D40A07" w:rsidP="00D40A07">
      <w:pPr>
        <w:widowControl w:val="0"/>
        <w:ind w:firstLine="709"/>
        <w:jc w:val="both"/>
      </w:pPr>
      <w:r>
        <w:t>2) г. Златоуст, ул. им. М.С. Урицкого, д. 35, кв. 151;</w:t>
      </w:r>
    </w:p>
    <w:p w:rsidR="00D40A07" w:rsidRDefault="00D40A07" w:rsidP="00D40A07">
      <w:pPr>
        <w:widowControl w:val="0"/>
        <w:ind w:firstLine="709"/>
        <w:jc w:val="both"/>
      </w:pPr>
      <w:proofErr w:type="gramStart"/>
      <w:r>
        <w:t>3) г. Златоуст, пр. им. Ю.А. Гагарина, 8 линия, д. 12, кв. 66;</w:t>
      </w:r>
      <w:proofErr w:type="gramEnd"/>
    </w:p>
    <w:p w:rsidR="00D40A07" w:rsidRDefault="00D40A07" w:rsidP="00D40A07">
      <w:pPr>
        <w:widowControl w:val="0"/>
        <w:ind w:firstLine="709"/>
        <w:jc w:val="both"/>
      </w:pPr>
      <w:r>
        <w:t>4) г. Златоуст, кв. Молодежный, д. 7, кв. 56;</w:t>
      </w:r>
    </w:p>
    <w:p w:rsidR="00D40A07" w:rsidRDefault="00D40A07" w:rsidP="00D40A07">
      <w:pPr>
        <w:widowControl w:val="0"/>
        <w:ind w:firstLine="709"/>
        <w:jc w:val="both"/>
      </w:pPr>
      <w:r>
        <w:t>5) г. Златоуст, пос. Энергетиков, д. 21, кв. 1;</w:t>
      </w:r>
    </w:p>
    <w:p w:rsidR="00D40A07" w:rsidRDefault="00D40A07" w:rsidP="00D40A07">
      <w:pPr>
        <w:widowControl w:val="0"/>
        <w:ind w:firstLine="709"/>
        <w:jc w:val="both"/>
      </w:pPr>
      <w:proofErr w:type="gramStart"/>
      <w:r>
        <w:t>6) г. Златоуст, ул. им. Карла Маркса, д. 2, кв. 50</w:t>
      </w:r>
      <w:r w:rsidR="004555F9">
        <w:t>.</w:t>
      </w:r>
      <w:proofErr w:type="gramEnd"/>
    </w:p>
    <w:p w:rsidR="00D40A07" w:rsidRDefault="00D40A07" w:rsidP="00D40A07">
      <w:pPr>
        <w:widowControl w:val="0"/>
        <w:ind w:firstLine="709"/>
        <w:jc w:val="both"/>
      </w:pPr>
      <w:r>
        <w:t xml:space="preserve">2. Отказать в согласовании выполнения работ по перепланировке </w:t>
      </w:r>
      <w:r>
        <w:br/>
        <w:t xml:space="preserve">в жилом помещении по адресу: пр. Мира, д. 24, кв. 46, на основании: </w:t>
      </w:r>
      <w:r>
        <w:br/>
        <w:t xml:space="preserve">подпункта 3 пункта 1 статьи 27 Жилищного кодекса Российской Федерации: несоответствия проекта переустройства и (или) перепланировки помещения </w:t>
      </w:r>
      <w:r>
        <w:br/>
        <w:t xml:space="preserve">в многоквартирном доме требованиям законодательства. В соответствии </w:t>
      </w:r>
      <w:r>
        <w:br/>
        <w:t xml:space="preserve">с частью 3 статьи 36 Жилищного кодекса Российской Федерации уменьшение размера общего имущества в многоквартирном доме возможно только </w:t>
      </w:r>
      <w:r>
        <w:br/>
      </w:r>
      <w:r>
        <w:lastRenderedPageBreak/>
        <w:t xml:space="preserve">с согласия всех собственников помещений в данном доме путем </w:t>
      </w:r>
      <w:r>
        <w:br/>
        <w:t xml:space="preserve">его реконструкции. Не представлено согласие всех собственников помещений </w:t>
      </w:r>
      <w:r>
        <w:br/>
        <w:t>в многоквартирном доме по адресу: пр. Мира, д. 24, на демонтаж части несущей внутренней ограждающей конструкции (устройство дверного проёма между помещением 3 и помещением 4) являющейся общедомовым имуществом всех собственников помещений в многоквартирном доме.</w:t>
      </w:r>
    </w:p>
    <w:p w:rsidR="00D40A07" w:rsidRDefault="00D40A07" w:rsidP="00D40A07">
      <w:pPr>
        <w:widowControl w:val="0"/>
        <w:ind w:firstLine="709"/>
        <w:jc w:val="both"/>
      </w:pPr>
      <w:r>
        <w:t xml:space="preserve">3. Согласовать выполнение работ по перепланировке </w:t>
      </w:r>
      <w:r>
        <w:br/>
        <w:t xml:space="preserve">в нежилом помещении с кадастровым номером 74:25:0303201:76, </w:t>
      </w:r>
      <w:r>
        <w:br/>
        <w:t>площадью 265,7 кв. метра по адресу: г. Златоуст, ул. им. Карла Маркса, д. 8, пом. 1, на основании представленных документов.</w:t>
      </w:r>
    </w:p>
    <w:p w:rsidR="00D40A07" w:rsidRDefault="00D40A07" w:rsidP="00D40A07">
      <w:pPr>
        <w:widowControl w:val="0"/>
        <w:ind w:firstLine="709"/>
        <w:jc w:val="both"/>
      </w:pPr>
      <w:r>
        <w:t xml:space="preserve">4. Согласовать выполнение работ по перепланировке и переустройству (объединение двух нежилых помещений) в нежилых помещениях </w:t>
      </w:r>
      <w:r>
        <w:br/>
        <w:t xml:space="preserve">с кадастровыми номерами 74:25:0307201:1651 площадью 111,2 кв. метра; 74:25:0307201:1650 площадью 101,4 кв. метра по адресу: г. Златоуст, </w:t>
      </w:r>
      <w:r>
        <w:br/>
        <w:t>ул. 40-летия Победы, д. 17.</w:t>
      </w:r>
    </w:p>
    <w:p w:rsidR="00D40A07" w:rsidRDefault="00D40A07" w:rsidP="00D40A07">
      <w:pPr>
        <w:widowControl w:val="0"/>
        <w:ind w:firstLine="709"/>
        <w:jc w:val="both"/>
      </w:pPr>
      <w:r>
        <w:t xml:space="preserve">5. Отказать в согласовании выполнения работ по перепланировке </w:t>
      </w:r>
      <w:r>
        <w:br/>
        <w:t xml:space="preserve">и переустройству в нежилом помещении с кадастровым </w:t>
      </w:r>
      <w:r>
        <w:br/>
        <w:t xml:space="preserve">номером 74:25:0308205:1113, площадью 30,1 кв. метра по адресу: г. Златоуст, пр. </w:t>
      </w:r>
      <w:proofErr w:type="gramStart"/>
      <w:r>
        <w:t xml:space="preserve">Мира, д. 20, основании подпункта 1 пункта 1 статьи 27 Жилищного кодекса Российской Федерации, а именно не представлен протокол общего собрания собственников помещений в многоквартирном доме о 100% согласии </w:t>
      </w:r>
      <w:r>
        <w:br/>
        <w:t xml:space="preserve">всех собственников помещений в многоквартирном жилом доме </w:t>
      </w:r>
      <w:r>
        <w:br/>
        <w:t xml:space="preserve">на переустройство и перепланировку помещения, сопровождающееся присоединением к общедомовой системе водоотведения, являющейся общим имуществом собственников помещений  многоквартирного жилого дома </w:t>
      </w:r>
      <w:r>
        <w:br/>
        <w:t>(часть 2 статьи 40 Жилищного</w:t>
      </w:r>
      <w:proofErr w:type="gramEnd"/>
      <w:r>
        <w:t xml:space="preserve"> кодекса Российской Федерации).</w:t>
      </w:r>
    </w:p>
    <w:p w:rsidR="00D40A07" w:rsidRDefault="00D40A07" w:rsidP="00D40A07">
      <w:pPr>
        <w:widowControl w:val="0"/>
        <w:ind w:firstLine="709"/>
        <w:jc w:val="both"/>
      </w:pPr>
      <w:r>
        <w:t>6. </w:t>
      </w:r>
      <w:proofErr w:type="gramStart"/>
      <w:r>
        <w:t>Отказать в переводе жилого помещения - квартира № 40 с кадастровым номером 74:25:0302505:102, площадью 124,1 кв. метра в нежилое помещение по адресу: г. Златоуст, ул. им. П.П. Аносова, 217, без предварительных условий, на основании подпункта 1 пункта 1 статьи 24 Жилищного кодекса Российской Федерации: непредставления определенных частью 2 статьи 23 настоящего Кодекса документов, обязанность по представлению которых возложена</w:t>
      </w:r>
      <w:proofErr w:type="gramEnd"/>
      <w:r>
        <w:t xml:space="preserve"> </w:t>
      </w:r>
      <w:r>
        <w:br/>
        <w:t xml:space="preserve">на заявителя: </w:t>
      </w:r>
    </w:p>
    <w:p w:rsidR="00D40A07" w:rsidRDefault="00D40A07" w:rsidP="00D40A07">
      <w:pPr>
        <w:widowControl w:val="0"/>
        <w:ind w:firstLine="709"/>
        <w:jc w:val="both"/>
      </w:pPr>
      <w:r>
        <w:t xml:space="preserve">- протокол общего собрания собственников помещений </w:t>
      </w:r>
      <w:r>
        <w:br/>
        <w:t>в многоквартирном доме, содержащий решение об их согласии на перевод жилого помещения в нежилое помещение;</w:t>
      </w:r>
    </w:p>
    <w:p w:rsidR="00D40A07" w:rsidRDefault="00D40A07" w:rsidP="00D40A07">
      <w:pPr>
        <w:widowControl w:val="0"/>
        <w:ind w:firstLine="709"/>
        <w:jc w:val="both"/>
      </w:pPr>
      <w:r>
        <w:t xml:space="preserve">- согласие каждого собственника всех помещений, примыкающих </w:t>
      </w:r>
      <w:r>
        <w:br/>
        <w:t>к переводимому помещению, на перевод жилого помещения в нежилое помещение.</w:t>
      </w:r>
    </w:p>
    <w:p w:rsidR="00D40A07" w:rsidRDefault="00D40A07" w:rsidP="00D40A07">
      <w:pPr>
        <w:widowControl w:val="0"/>
        <w:ind w:firstLine="709"/>
        <w:jc w:val="both"/>
      </w:pPr>
      <w:r>
        <w:t>7. Пресс-службе администрации Златоустовск</w:t>
      </w:r>
      <w:r w:rsidR="00AE6734">
        <w:t>ого городского округа (</w:t>
      </w:r>
      <w:proofErr w:type="spellStart"/>
      <w:r w:rsidR="00AE6734">
        <w:t>Семёнова</w:t>
      </w:r>
      <w:proofErr w:type="spellEnd"/>
      <w:r w:rsidR="00AE6734">
        <w:t> </w:t>
      </w:r>
      <w:r>
        <w:t xml:space="preserve"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</w:t>
      </w:r>
      <w:r w:rsidR="00AE6734">
        <w:t>«</w:t>
      </w:r>
      <w:r>
        <w:t>Интернет</w:t>
      </w:r>
      <w:r w:rsidR="00AE6734">
        <w:t>»</w:t>
      </w:r>
      <w:r>
        <w:t>.</w:t>
      </w:r>
    </w:p>
    <w:p w:rsidR="00D40A07" w:rsidRDefault="00AE6734" w:rsidP="00D40A07">
      <w:pPr>
        <w:widowControl w:val="0"/>
        <w:ind w:firstLine="709"/>
        <w:jc w:val="both"/>
      </w:pPr>
      <w:r>
        <w:t>8. </w:t>
      </w:r>
      <w:r w:rsidR="00D40A07">
        <w:t xml:space="preserve">Организацию выполнения настоящего распоряжения возложить </w:t>
      </w:r>
      <w:r>
        <w:br/>
      </w:r>
      <w:r w:rsidR="00D40A07">
        <w:t xml:space="preserve">на начальника Управления архитектуры и градостроительства администрации </w:t>
      </w:r>
      <w:r w:rsidR="00D40A07">
        <w:lastRenderedPageBreak/>
        <w:t>Златоустовского городского округа Арсентьеву С.В.</w:t>
      </w:r>
    </w:p>
    <w:p w:rsidR="009416DA" w:rsidRDefault="00AE6734" w:rsidP="00D40A07">
      <w:pPr>
        <w:widowControl w:val="0"/>
        <w:ind w:firstLine="709"/>
        <w:jc w:val="both"/>
      </w:pPr>
      <w:r>
        <w:t>9. </w:t>
      </w:r>
      <w:proofErr w:type="gramStart"/>
      <w:r w:rsidR="00D40A07">
        <w:t>Контроль за</w:t>
      </w:r>
      <w:proofErr w:type="gramEnd"/>
      <w:r w:rsidR="00D40A07">
        <w:t xml:space="preserve"> выполнением настоящего распоряжения оставляю </w:t>
      </w:r>
      <w:r>
        <w:br/>
      </w:r>
      <w:r w:rsidR="00D40A07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D40A0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A033CB0" wp14:editId="593BEC9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Вр-419955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Вр-419955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1490C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55F9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490C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6734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0A07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2025-04-09T10:53:00Z</dcterms:created>
  <dcterms:modified xsi:type="dcterms:W3CDTF">2025-04-09T10:53:00Z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