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B62B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71962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546"/>
        <w:gridCol w:w="1462"/>
        <w:gridCol w:w="144"/>
        <w:gridCol w:w="310"/>
        <w:gridCol w:w="417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1579-р/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71F64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471F64" w:rsidP="00471F64">
            <w:pPr>
              <w:jc w:val="both"/>
            </w:pPr>
            <w:r>
              <w:t xml:space="preserve">Об утверждении проекта </w:t>
            </w:r>
            <w:r>
              <w:br/>
              <w:t>о внесении изменений в проект планировки и межевания территории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71F64" w:rsidRDefault="00471F64" w:rsidP="009416DA">
      <w:pPr>
        <w:widowControl w:val="0"/>
        <w:ind w:firstLine="709"/>
        <w:jc w:val="both"/>
      </w:pPr>
    </w:p>
    <w:p w:rsidR="00471F64" w:rsidRDefault="00471F64" w:rsidP="00471F64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</w:t>
      </w:r>
      <w:r w:rsidR="00F26D09">
        <w:t>.10.2003 </w:t>
      </w:r>
      <w:r>
        <w:t>г. №</w:t>
      </w:r>
      <w:r w:rsidR="00F26D09">
        <w:t> </w:t>
      </w:r>
      <w:r>
        <w:t>131-ФЗ «Об общих принципах организации местного самоуправления в Российской Федерации», на основании протокола № 13 Комиссии по территориальному планированию от 29.04.2025 г.:</w:t>
      </w:r>
    </w:p>
    <w:p w:rsidR="00471F64" w:rsidRDefault="00471F64" w:rsidP="00471F64">
      <w:pPr>
        <w:widowControl w:val="0"/>
        <w:ind w:firstLine="709"/>
        <w:jc w:val="both"/>
      </w:pPr>
      <w:r>
        <w:t xml:space="preserve">1. Утвердить проект «Внесение изменений в проект планировки </w:t>
      </w:r>
      <w:r>
        <w:br/>
        <w:t xml:space="preserve">и межевания территории по объекту: «Строительство автодорожного путепровода тоннельного типа на перегоне Аносова-Златоуст, </w:t>
      </w:r>
      <w:r>
        <w:br/>
        <w:t xml:space="preserve">в районе 1937 км», в составе: </w:t>
      </w:r>
    </w:p>
    <w:p w:rsidR="00471F64" w:rsidRDefault="00471F64" w:rsidP="00471F64">
      <w:pPr>
        <w:widowControl w:val="0"/>
        <w:ind w:firstLine="709"/>
        <w:jc w:val="both"/>
      </w:pPr>
      <w:r>
        <w:t>- Проект межевания территории. Материалы основной (утверждаемой) части проекта межевания территории (приложение 1);</w:t>
      </w:r>
    </w:p>
    <w:p w:rsidR="00471F64" w:rsidRDefault="00471F64" w:rsidP="00471F64">
      <w:pPr>
        <w:widowControl w:val="0"/>
        <w:ind w:firstLine="709"/>
        <w:jc w:val="both"/>
      </w:pPr>
      <w:r>
        <w:t>- Материалы основной (утверждаемой) части проекта межевания территории. Чертеж межевания территории (приложение 2);</w:t>
      </w:r>
    </w:p>
    <w:p w:rsidR="00471F64" w:rsidRDefault="00471F64" w:rsidP="00471F64">
      <w:pPr>
        <w:widowControl w:val="0"/>
        <w:ind w:firstLine="709"/>
        <w:jc w:val="both"/>
      </w:pPr>
      <w:r>
        <w:t>- Проект планировки. Материалы по основной (утверждаемой) части проекта планировки (приложение 3);</w:t>
      </w:r>
    </w:p>
    <w:p w:rsidR="00471F64" w:rsidRDefault="00471F64" w:rsidP="00471F64">
      <w:pPr>
        <w:widowControl w:val="0"/>
        <w:ind w:firstLine="709"/>
        <w:jc w:val="both"/>
      </w:pPr>
      <w:r>
        <w:t>- Материалы основной (утверждаемой) части проекта планировки территории. Чертеж границ зон планируемого размещения линейных объектов, подлежащих реконструкции в связи с изменением их местоположения (приложение 4);</w:t>
      </w:r>
    </w:p>
    <w:p w:rsidR="00471F64" w:rsidRDefault="00471F64" w:rsidP="00471F64">
      <w:pPr>
        <w:widowControl w:val="0"/>
        <w:ind w:firstLine="709"/>
        <w:jc w:val="both"/>
      </w:pPr>
      <w:r>
        <w:t>- Материалы основной (утверждаемой) части проекта планировки территории. Чертеж красных линий. Чертеж границ зон планируемого размещения линейных объектов (приложение 5).</w:t>
      </w:r>
    </w:p>
    <w:p w:rsidR="00471F64" w:rsidRDefault="00471F64" w:rsidP="00471F64">
      <w:pPr>
        <w:widowControl w:val="0"/>
        <w:ind w:firstLine="709"/>
        <w:jc w:val="both"/>
      </w:pPr>
      <w:r>
        <w:t xml:space="preserve">2. Считать утвержденный проект о внесении изменений в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</w:t>
      </w:r>
      <w:r>
        <w:br/>
      </w:r>
      <w:r>
        <w:lastRenderedPageBreak/>
        <w:t>и тому подобное) и других объектов, размещаемых на данной территории.</w:t>
      </w:r>
    </w:p>
    <w:p w:rsidR="00471F64" w:rsidRDefault="00471F64" w:rsidP="00471F64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471F64" w:rsidRDefault="00471F64" w:rsidP="00471F64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 xml:space="preserve">на начальника Управления архитектуры и градостроительства </w:t>
      </w:r>
      <w:r w:rsidR="000A0E67">
        <w:t>А</w:t>
      </w:r>
      <w:r>
        <w:t>дминистрации Златоустовского городского округа Арсентьеву С.В.</w:t>
      </w:r>
    </w:p>
    <w:p w:rsidR="009416DA" w:rsidRDefault="00471F64" w:rsidP="00471F64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299"/>
        <w:gridCol w:w="2151"/>
      </w:tblGrid>
      <w:tr w:rsidR="001B491C" w:rsidRPr="00E335AA" w:rsidTr="00471F6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7BCF1EB" wp14:editId="46997B2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471F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10" w:bottom="1134" w:left="1644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Вр-425411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B62B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A0E67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1F64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62B3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647D"/>
    <w:rsid w:val="00F02D5B"/>
    <w:rsid w:val="00F123DE"/>
    <w:rsid w:val="00F22728"/>
    <w:rsid w:val="00F26D09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2025-05-14T04:20:00Z</dcterms:created>
  <dcterms:modified xsi:type="dcterms:W3CDTF">2025-05-14T04:20:00Z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