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A2FB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.4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9850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E1C8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799"/>
        <w:gridCol w:w="567"/>
        <w:gridCol w:w="3312"/>
        <w:gridCol w:w="567"/>
      </w:tblGrid>
      <w:tr w:rsidR="009416DA" w:rsidRPr="00E335AA" w:rsidTr="00B14605">
        <w:trPr>
          <w:gridAfter w:val="1"/>
          <w:wAfter w:w="56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E06C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EE06C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14605">
        <w:trPr>
          <w:gridAfter w:val="1"/>
          <w:wAfter w:w="567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460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B14605">
            <w:pPr>
              <w:jc w:val="both"/>
            </w:pPr>
            <w:r>
              <w:t>О завершении отопительного периода 2025-2026</w:t>
            </w:r>
            <w:r w:rsidR="00B14605">
              <w:t xml:space="preserve"> </w:t>
            </w:r>
            <w:r>
              <w:t>годов 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14605">
            <w:pPr>
              <w:jc w:val="both"/>
            </w:pPr>
          </w:p>
        </w:tc>
      </w:tr>
    </w:tbl>
    <w:p w:rsidR="00B14605" w:rsidRDefault="00B14605" w:rsidP="009416DA">
      <w:pPr>
        <w:widowControl w:val="0"/>
        <w:ind w:firstLine="709"/>
        <w:jc w:val="both"/>
      </w:pPr>
    </w:p>
    <w:p w:rsidR="009416DA" w:rsidRPr="00E4076D" w:rsidRDefault="00B14605" w:rsidP="009416DA">
      <w:pPr>
        <w:widowControl w:val="0"/>
        <w:ind w:firstLine="709"/>
        <w:jc w:val="both"/>
      </w:pPr>
      <w:r w:rsidRPr="00B14605">
        <w:t>В соответствии с постановлением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</w:t>
      </w:r>
      <w:r>
        <w:t>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4605" w:rsidRDefault="00B14605" w:rsidP="00B14605">
      <w:pPr>
        <w:widowControl w:val="0"/>
        <w:ind w:firstLine="709"/>
        <w:jc w:val="both"/>
      </w:pPr>
      <w:r>
        <w:t xml:space="preserve">1. Завершить отопительный период с </w:t>
      </w:r>
      <w:r w:rsidR="00EE06CF">
        <w:t>30</w:t>
      </w:r>
      <w:r>
        <w:t xml:space="preserve"> апреля 2026 года, котельные перевести на летний режим работы. </w:t>
      </w:r>
    </w:p>
    <w:p w:rsidR="00B14605" w:rsidRDefault="00B14605" w:rsidP="00B14605">
      <w:pPr>
        <w:widowControl w:val="0"/>
        <w:ind w:firstLine="709"/>
        <w:jc w:val="both"/>
      </w:pPr>
      <w:r>
        <w:t xml:space="preserve">2. Организациям, независимо от форм собственности и организационно-правовой формы, эксплуатирующим и (или) управляющим </w:t>
      </w:r>
      <w:r>
        <w:br/>
        <w:t xml:space="preserve">и (или) обслуживающим системы коммунальной инфраструктуры, </w:t>
      </w:r>
      <w:proofErr w:type="gramStart"/>
      <w:r>
        <w:t>жилищный</w:t>
      </w:r>
      <w:proofErr w:type="gramEnd"/>
      <w:r>
        <w:t xml:space="preserve"> фонд, объекты социальной сферы Златоустовского городского округа </w:t>
      </w:r>
      <w:r>
        <w:br/>
        <w:t xml:space="preserve">(за исключением детских дошкольных учреждений и стационарных помещений учреждений здравоохранения, отключаемых по согласованию </w:t>
      </w:r>
      <w:r>
        <w:br/>
        <w:t>с теплоснабжающей организацией) обеспечить проведение необходимых организационных и технических мероприятий по переходу системы теплоснабжения указанных объектов на летнюю схему.</w:t>
      </w:r>
    </w:p>
    <w:p w:rsidR="00B14605" w:rsidRDefault="00B14605" w:rsidP="00B14605">
      <w:pPr>
        <w:widowControl w:val="0"/>
        <w:ind w:firstLine="709"/>
        <w:jc w:val="both"/>
      </w:pPr>
      <w:r>
        <w:t>3. </w:t>
      </w:r>
      <w:r w:rsidRPr="00B14605">
        <w:t>Пресс-службе Администрации Златоустовского городского округа</w:t>
      </w:r>
      <w:r w:rsidRPr="00B14605">
        <w:br/>
        <w:t>(</w:t>
      </w:r>
      <w:proofErr w:type="spellStart"/>
      <w:r w:rsidRPr="00B14605">
        <w:t>Семёнова</w:t>
      </w:r>
      <w:proofErr w:type="spellEnd"/>
      <w:r w:rsidRPr="00B14605"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4605" w:rsidRDefault="00B14605" w:rsidP="00B14605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 - коммунального хозяйства» </w:t>
      </w:r>
      <w:proofErr w:type="spellStart"/>
      <w:r>
        <w:t>Белюшина</w:t>
      </w:r>
      <w:proofErr w:type="spellEnd"/>
      <w:r>
        <w:t xml:space="preserve"> А.М. </w:t>
      </w:r>
    </w:p>
    <w:p w:rsidR="00B14605" w:rsidRDefault="00B14605" w:rsidP="00B14605">
      <w:pPr>
        <w:widowControl w:val="0"/>
        <w:ind w:firstLine="709"/>
        <w:jc w:val="both"/>
      </w:pPr>
      <w:r>
        <w:t>5. </w:t>
      </w:r>
      <w:proofErr w:type="gramStart"/>
      <w:r w:rsidR="001E1C86" w:rsidRPr="001E1C86">
        <w:t>Контроль за</w:t>
      </w:r>
      <w:proofErr w:type="gramEnd"/>
      <w:r w:rsidR="001E1C86" w:rsidRPr="001E1C86">
        <w:t xml:space="preserve"> выполнением настоящего </w:t>
      </w:r>
      <w:r w:rsidR="001E1C86">
        <w:t>постановления</w:t>
      </w:r>
      <w:r w:rsidR="001E1C86" w:rsidRPr="001E1C86">
        <w:t xml:space="preserve"> возложить </w:t>
      </w:r>
      <w:r w:rsidR="001E1C86" w:rsidRPr="001E1C86">
        <w:br/>
        <w:t>на заместителя Главы Златоустовского городского округа по инфраструктуре Бобылева В.В.</w:t>
      </w:r>
      <w:r>
        <w:t xml:space="preserve">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1E1C86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EE06CF" w:rsidP="00392DA7">
            <w:proofErr w:type="gramStart"/>
            <w:r w:rsidRPr="00EE06CF">
              <w:t>Исполняющий</w:t>
            </w:r>
            <w:proofErr w:type="gramEnd"/>
            <w:r w:rsidRPr="00EE06CF">
              <w:t xml:space="preserve">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B1460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17D81F" wp14:editId="5ACAC68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EE06CF" w:rsidP="00B14605">
            <w:pPr>
              <w:jc w:val="right"/>
            </w:pPr>
            <w:r w:rsidRPr="00EE06CF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1E1C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BA" w:rsidRDefault="00BA2FBA">
      <w:r>
        <w:separator/>
      </w:r>
    </w:p>
  </w:endnote>
  <w:endnote w:type="continuationSeparator" w:id="0">
    <w:p w:rsidR="00BA2FBA" w:rsidRDefault="00B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05" w:rsidRPr="00FF7009" w:rsidRDefault="00B1460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Вр-487556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05" w:rsidRPr="00C9340B" w:rsidRDefault="00B1460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Вр-487556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BA" w:rsidRDefault="00BA2FBA">
      <w:r>
        <w:separator/>
      </w:r>
    </w:p>
  </w:footnote>
  <w:footnote w:type="continuationSeparator" w:id="0">
    <w:p w:rsidR="00BA2FBA" w:rsidRDefault="00B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05" w:rsidRPr="00FF7009" w:rsidRDefault="00B1460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E1C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05" w:rsidRPr="00E045E8" w:rsidRDefault="00B1460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C86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609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605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2FBA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2AF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06C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2026-04-29T04:28:00Z</cp:lastPrinted>
  <dcterms:created xsi:type="dcterms:W3CDTF">2026-04-29T11:25:00Z</dcterms:created>
  <dcterms:modified xsi:type="dcterms:W3CDTF">2026-04-29T11:25:00Z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