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D22" w:rsidRDefault="00456D22" w:rsidP="00456D22">
      <w:pPr>
        <w:ind w:left="3500"/>
        <w:jc w:val="center"/>
        <w:rPr>
          <w:sz w:val="28"/>
        </w:rPr>
      </w:pPr>
      <w:r w:rsidRPr="007D2313">
        <w:rPr>
          <w:sz w:val="28"/>
        </w:rPr>
        <w:t xml:space="preserve">ПРИЛОЖЕНИЕ </w:t>
      </w:r>
      <w:r>
        <w:rPr>
          <w:sz w:val="28"/>
        </w:rPr>
        <w:t>5</w:t>
      </w:r>
    </w:p>
    <w:p w:rsidR="00456D22" w:rsidRPr="007D2313" w:rsidRDefault="00456D22" w:rsidP="00456D22">
      <w:pPr>
        <w:ind w:left="3540"/>
        <w:jc w:val="center"/>
        <w:rPr>
          <w:sz w:val="28"/>
        </w:rPr>
      </w:pPr>
      <w:r w:rsidRPr="007D2313">
        <w:rPr>
          <w:sz w:val="28"/>
        </w:rPr>
        <w:t>к муниципальной  программе</w:t>
      </w:r>
    </w:p>
    <w:p w:rsidR="00456D22" w:rsidRDefault="00456D22" w:rsidP="00456D22">
      <w:pPr>
        <w:ind w:left="3500"/>
        <w:jc w:val="center"/>
        <w:rPr>
          <w:sz w:val="28"/>
        </w:rPr>
      </w:pPr>
      <w:r w:rsidRPr="007D2313">
        <w:rPr>
          <w:sz w:val="28"/>
        </w:rPr>
        <w:t xml:space="preserve">«Обеспечение качественным жильем населения </w:t>
      </w:r>
    </w:p>
    <w:p w:rsidR="00DE32B9" w:rsidRPr="00EC056E" w:rsidRDefault="00456D22" w:rsidP="00456D22">
      <w:pPr>
        <w:ind w:left="3828"/>
        <w:jc w:val="center"/>
        <w:rPr>
          <w:sz w:val="28"/>
          <w:szCs w:val="28"/>
        </w:rPr>
      </w:pPr>
      <w:r w:rsidRPr="007D2313">
        <w:rPr>
          <w:sz w:val="28"/>
        </w:rPr>
        <w:t xml:space="preserve">Златоустовского городского </w:t>
      </w:r>
      <w:proofErr w:type="spellStart"/>
      <w:r w:rsidRPr="007D2313">
        <w:rPr>
          <w:sz w:val="28"/>
        </w:rPr>
        <w:t>округа»</w:t>
      </w:r>
      <w:proofErr w:type="spellEnd"/>
    </w:p>
    <w:p w:rsidR="00DE32B9" w:rsidRPr="00EC056E" w:rsidRDefault="00DE32B9" w:rsidP="00B65365">
      <w:pPr>
        <w:pStyle w:val="a7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  <w:bookmarkStart w:id="0" w:name="_GoBack"/>
      <w:bookmarkEnd w:id="0"/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0B578E" w:rsidRDefault="00DE32B9">
      <w:pPr>
        <w:pStyle w:val="a7"/>
        <w:jc w:val="center"/>
        <w:rPr>
          <w:sz w:val="28"/>
          <w:szCs w:val="28"/>
        </w:rPr>
      </w:pPr>
      <w:r w:rsidRPr="000B578E">
        <w:rPr>
          <w:sz w:val="28"/>
          <w:szCs w:val="28"/>
        </w:rPr>
        <w:t>ПОДПРОГРАММА</w:t>
      </w:r>
    </w:p>
    <w:p w:rsidR="00DE32B9" w:rsidRPr="000B578E" w:rsidRDefault="00DE32B9">
      <w:pPr>
        <w:shd w:val="clear" w:color="auto" w:fill="FFFFFF"/>
        <w:ind w:left="162" w:firstLine="169"/>
        <w:jc w:val="center"/>
        <w:rPr>
          <w:caps/>
          <w:color w:val="000000"/>
          <w:spacing w:val="-1"/>
          <w:sz w:val="28"/>
          <w:szCs w:val="28"/>
        </w:rPr>
      </w:pPr>
      <w:r w:rsidRPr="000B578E">
        <w:rPr>
          <w:caps/>
          <w:color w:val="000000"/>
          <w:spacing w:val="-1"/>
          <w:sz w:val="28"/>
          <w:szCs w:val="28"/>
        </w:rPr>
        <w:t xml:space="preserve">«Предоставление  работникам </w:t>
      </w:r>
      <w:r>
        <w:rPr>
          <w:caps/>
          <w:color w:val="000000"/>
          <w:spacing w:val="-1"/>
          <w:sz w:val="28"/>
          <w:szCs w:val="28"/>
        </w:rPr>
        <w:t xml:space="preserve"> </w:t>
      </w:r>
      <w:r w:rsidRPr="000B578E">
        <w:rPr>
          <w:caps/>
          <w:color w:val="000000"/>
          <w:spacing w:val="-1"/>
          <w:sz w:val="28"/>
          <w:szCs w:val="28"/>
        </w:rPr>
        <w:t xml:space="preserve">бюджетной сферы </w:t>
      </w:r>
      <w:r>
        <w:rPr>
          <w:caps/>
          <w:color w:val="000000"/>
          <w:spacing w:val="-1"/>
          <w:sz w:val="28"/>
          <w:szCs w:val="28"/>
        </w:rPr>
        <w:t xml:space="preserve">БЕЗВОЗМЕЗДНЫХ СУБСИДИЙ </w:t>
      </w:r>
      <w:r w:rsidRPr="000B578E">
        <w:rPr>
          <w:caps/>
          <w:color w:val="000000"/>
          <w:spacing w:val="-1"/>
          <w:sz w:val="28"/>
          <w:szCs w:val="28"/>
        </w:rPr>
        <w:t xml:space="preserve"> на приобретение или </w:t>
      </w:r>
      <w:r w:rsidRPr="000B578E">
        <w:rPr>
          <w:caps/>
          <w:color w:val="000000"/>
          <w:spacing w:val="-1"/>
          <w:sz w:val="28"/>
          <w:szCs w:val="28"/>
        </w:rPr>
        <w:br/>
        <w:t>строительство жилья»</w:t>
      </w:r>
    </w:p>
    <w:p w:rsidR="00DE32B9" w:rsidRPr="00CC0F61" w:rsidRDefault="00DE32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b/>
          <w:bCs/>
          <w:sz w:val="28"/>
          <w:szCs w:val="28"/>
        </w:rPr>
      </w:pPr>
    </w:p>
    <w:p w:rsidR="00DE32B9" w:rsidRPr="00CC0F61" w:rsidRDefault="00DE32B9">
      <w:pPr>
        <w:jc w:val="center"/>
        <w:rPr>
          <w:b/>
          <w:bCs/>
          <w:sz w:val="28"/>
          <w:szCs w:val="28"/>
        </w:rPr>
      </w:pPr>
    </w:p>
    <w:p w:rsidR="00DE32B9" w:rsidRPr="00CC0F61" w:rsidRDefault="00DE32B9">
      <w:pPr>
        <w:jc w:val="center"/>
        <w:rPr>
          <w:b/>
          <w:bCs/>
          <w:sz w:val="28"/>
          <w:szCs w:val="28"/>
        </w:rPr>
      </w:pPr>
    </w:p>
    <w:p w:rsidR="00DE32B9" w:rsidRPr="00CC0F61" w:rsidRDefault="00DE32B9">
      <w:pPr>
        <w:jc w:val="center"/>
        <w:rPr>
          <w:b/>
          <w:bCs/>
          <w:sz w:val="28"/>
          <w:szCs w:val="28"/>
        </w:rPr>
      </w:pPr>
    </w:p>
    <w:p w:rsidR="00DE32B9" w:rsidRPr="00CC0F61" w:rsidRDefault="00DE32B9">
      <w:pPr>
        <w:jc w:val="center"/>
        <w:rPr>
          <w:b/>
          <w:bCs/>
          <w:sz w:val="28"/>
          <w:szCs w:val="28"/>
        </w:rPr>
      </w:pPr>
    </w:p>
    <w:p w:rsidR="00DE32B9" w:rsidRPr="00CC0F61" w:rsidRDefault="00DE32B9">
      <w:pPr>
        <w:jc w:val="center"/>
        <w:rPr>
          <w:b/>
          <w:bCs/>
          <w:sz w:val="28"/>
          <w:szCs w:val="28"/>
        </w:rPr>
      </w:pPr>
    </w:p>
    <w:p w:rsidR="00DE32B9" w:rsidRPr="000B578E" w:rsidRDefault="00DE32B9">
      <w:pPr>
        <w:jc w:val="center"/>
        <w:rPr>
          <w:sz w:val="28"/>
          <w:szCs w:val="28"/>
        </w:rPr>
      </w:pPr>
      <w:r w:rsidRPr="000B578E">
        <w:rPr>
          <w:sz w:val="28"/>
          <w:szCs w:val="28"/>
        </w:rPr>
        <w:t>г. Златоуст</w:t>
      </w: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Pr="00CC0F61" w:rsidRDefault="00DE32B9">
      <w:pPr>
        <w:jc w:val="center"/>
        <w:rPr>
          <w:sz w:val="28"/>
          <w:szCs w:val="28"/>
        </w:rPr>
      </w:pPr>
    </w:p>
    <w:p w:rsidR="00DE32B9" w:rsidRDefault="00DE32B9" w:rsidP="00D312D7">
      <w:pPr>
        <w:jc w:val="both"/>
        <w:rPr>
          <w:b/>
          <w:bCs/>
          <w:sz w:val="28"/>
          <w:szCs w:val="28"/>
        </w:rPr>
      </w:pPr>
    </w:p>
    <w:p w:rsidR="00DE32B9" w:rsidRDefault="00DE32B9" w:rsidP="00D312D7">
      <w:pPr>
        <w:jc w:val="both"/>
        <w:rPr>
          <w:b/>
          <w:bCs/>
          <w:sz w:val="28"/>
          <w:szCs w:val="28"/>
        </w:rPr>
      </w:pPr>
    </w:p>
    <w:p w:rsidR="00DE32B9" w:rsidRDefault="00DE32B9" w:rsidP="00D312D7">
      <w:pPr>
        <w:jc w:val="both"/>
        <w:rPr>
          <w:b/>
          <w:bCs/>
          <w:sz w:val="28"/>
          <w:szCs w:val="28"/>
        </w:rPr>
      </w:pPr>
    </w:p>
    <w:p w:rsidR="00DE32B9" w:rsidRPr="00500CF7" w:rsidRDefault="00DE32B9" w:rsidP="00500CF7">
      <w:pPr>
        <w:pStyle w:val="af9"/>
        <w:numPr>
          <w:ilvl w:val="0"/>
          <w:numId w:val="2"/>
        </w:numPr>
        <w:jc w:val="center"/>
        <w:rPr>
          <w:sz w:val="28"/>
          <w:szCs w:val="28"/>
        </w:rPr>
      </w:pPr>
      <w:r w:rsidRPr="00500CF7">
        <w:rPr>
          <w:sz w:val="28"/>
          <w:szCs w:val="28"/>
        </w:rPr>
        <w:t>Пояснительная записка</w:t>
      </w:r>
    </w:p>
    <w:p w:rsidR="00DE32B9" w:rsidRPr="00500CF7" w:rsidRDefault="00DE32B9" w:rsidP="000B578E">
      <w:pPr>
        <w:pStyle w:val="af9"/>
        <w:ind w:left="1080"/>
        <w:jc w:val="both"/>
        <w:rPr>
          <w:sz w:val="28"/>
          <w:szCs w:val="28"/>
        </w:rPr>
      </w:pPr>
    </w:p>
    <w:p w:rsidR="00DE32B9" w:rsidRPr="00CC0F61" w:rsidRDefault="00DE32B9" w:rsidP="000B578E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CC0F61">
        <w:rPr>
          <w:sz w:val="28"/>
          <w:szCs w:val="28"/>
        </w:rPr>
        <w:t>одпрограмма</w:t>
      </w:r>
      <w:r w:rsidRPr="00CC0F61">
        <w:rPr>
          <w:b/>
          <w:bCs/>
          <w:sz w:val="28"/>
          <w:szCs w:val="28"/>
        </w:rPr>
        <w:t xml:space="preserve"> </w:t>
      </w:r>
      <w:r w:rsidRPr="00CC0F61">
        <w:rPr>
          <w:color w:val="000000"/>
          <w:spacing w:val="-1"/>
          <w:sz w:val="28"/>
          <w:szCs w:val="28"/>
        </w:rPr>
        <w:t xml:space="preserve">«Предоставление работникам бюджетной сферы </w:t>
      </w:r>
      <w:r>
        <w:rPr>
          <w:color w:val="000000"/>
          <w:spacing w:val="-1"/>
          <w:sz w:val="28"/>
          <w:szCs w:val="28"/>
        </w:rPr>
        <w:t>безвозмездных субсидий</w:t>
      </w:r>
      <w:r w:rsidRPr="00CC0F61">
        <w:rPr>
          <w:color w:val="000000"/>
          <w:spacing w:val="-1"/>
          <w:sz w:val="28"/>
          <w:szCs w:val="28"/>
        </w:rPr>
        <w:t xml:space="preserve"> на приобретение или строительство жилья» </w:t>
      </w:r>
      <w:r w:rsidRPr="00CC0F61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 xml:space="preserve">муниципальная </w:t>
      </w:r>
      <w:r w:rsidRPr="00CC0F61">
        <w:rPr>
          <w:sz w:val="28"/>
          <w:szCs w:val="28"/>
        </w:rPr>
        <w:t>подпрограмма)</w:t>
      </w:r>
      <w:r>
        <w:rPr>
          <w:sz w:val="28"/>
          <w:szCs w:val="28"/>
        </w:rPr>
        <w:t xml:space="preserve"> муниципальной </w:t>
      </w:r>
      <w:r w:rsidRPr="003B5D3D">
        <w:rPr>
          <w:sz w:val="28"/>
          <w:szCs w:val="28"/>
        </w:rPr>
        <w:t>программы</w:t>
      </w:r>
      <w:r w:rsidRPr="00DF187E">
        <w:rPr>
          <w:color w:val="FF0000"/>
          <w:sz w:val="28"/>
          <w:szCs w:val="28"/>
        </w:rPr>
        <w:t xml:space="preserve"> </w:t>
      </w:r>
      <w:r w:rsidRPr="00E16890">
        <w:rPr>
          <w:sz w:val="28"/>
          <w:szCs w:val="28"/>
        </w:rPr>
        <w:t>«</w:t>
      </w:r>
      <w:r>
        <w:rPr>
          <w:sz w:val="28"/>
          <w:szCs w:val="28"/>
        </w:rPr>
        <w:t>Обеспечение качественным жильем населения</w:t>
      </w:r>
      <w:r w:rsidRPr="00E16890">
        <w:rPr>
          <w:sz w:val="28"/>
          <w:szCs w:val="28"/>
        </w:rPr>
        <w:t xml:space="preserve"> Златоустовского городского</w:t>
      </w:r>
      <w:r>
        <w:rPr>
          <w:sz w:val="28"/>
          <w:szCs w:val="28"/>
        </w:rPr>
        <w:t xml:space="preserve"> округа на 2014 – 2016 годы»</w:t>
      </w:r>
      <w:r w:rsidRPr="00E16890">
        <w:rPr>
          <w:sz w:val="28"/>
          <w:szCs w:val="28"/>
        </w:rPr>
        <w:t xml:space="preserve"> </w:t>
      </w:r>
      <w:r w:rsidRPr="00CC0F61">
        <w:rPr>
          <w:sz w:val="28"/>
          <w:szCs w:val="28"/>
        </w:rPr>
        <w:t>направлена на</w:t>
      </w:r>
      <w:r w:rsidRPr="00CC0F61">
        <w:rPr>
          <w:color w:val="000000"/>
          <w:sz w:val="28"/>
          <w:szCs w:val="28"/>
        </w:rPr>
        <w:t xml:space="preserve"> осуществление адресной </w:t>
      </w:r>
      <w:r>
        <w:rPr>
          <w:color w:val="000000"/>
          <w:sz w:val="28"/>
          <w:szCs w:val="28"/>
        </w:rPr>
        <w:t xml:space="preserve">государственной и </w:t>
      </w:r>
      <w:r w:rsidRPr="00CC0F61">
        <w:rPr>
          <w:color w:val="000000"/>
          <w:sz w:val="28"/>
          <w:szCs w:val="28"/>
        </w:rPr>
        <w:t>муниципальной поддержки</w:t>
      </w:r>
      <w:r w:rsidRPr="00CC0F61">
        <w:rPr>
          <w:i/>
          <w:iCs/>
          <w:color w:val="000000"/>
          <w:sz w:val="28"/>
          <w:szCs w:val="28"/>
        </w:rPr>
        <w:t xml:space="preserve"> </w:t>
      </w:r>
      <w:r w:rsidRPr="00CC0F61">
        <w:rPr>
          <w:color w:val="000000"/>
          <w:sz w:val="28"/>
          <w:szCs w:val="28"/>
        </w:rPr>
        <w:t>работников бюджетной сферы, нуждающихся в улучшении жилищных условий.</w:t>
      </w:r>
    </w:p>
    <w:p w:rsidR="00DE32B9" w:rsidRPr="000B578E" w:rsidRDefault="00DE32B9">
      <w:pPr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32B9" w:rsidRPr="00CC0F61" w:rsidRDefault="00DE32B9">
      <w:pPr>
        <w:jc w:val="center"/>
        <w:rPr>
          <w:b/>
          <w:bCs/>
          <w:sz w:val="28"/>
          <w:szCs w:val="28"/>
        </w:rPr>
      </w:pPr>
    </w:p>
    <w:p w:rsidR="00DE32B9" w:rsidRPr="00990753" w:rsidRDefault="00DE32B9">
      <w:pPr>
        <w:jc w:val="center"/>
        <w:rPr>
          <w:sz w:val="28"/>
          <w:szCs w:val="28"/>
        </w:rPr>
      </w:pPr>
      <w:r w:rsidRPr="00990753">
        <w:rPr>
          <w:sz w:val="28"/>
          <w:szCs w:val="28"/>
          <w:lang w:val="en-US"/>
        </w:rPr>
        <w:t>II</w:t>
      </w:r>
      <w:r w:rsidRPr="00990753">
        <w:rPr>
          <w:sz w:val="28"/>
          <w:szCs w:val="28"/>
        </w:rPr>
        <w:t>. Паспорт подпрограммы</w:t>
      </w:r>
    </w:p>
    <w:p w:rsidR="00DE32B9" w:rsidRPr="00990753" w:rsidRDefault="00DE32B9">
      <w:pPr>
        <w:ind w:firstLine="709"/>
        <w:jc w:val="both"/>
        <w:rPr>
          <w:sz w:val="28"/>
          <w:szCs w:val="28"/>
        </w:rPr>
      </w:pPr>
      <w:r w:rsidRPr="00990753">
        <w:rPr>
          <w:b/>
          <w:bCs/>
          <w:sz w:val="28"/>
          <w:szCs w:val="28"/>
        </w:rPr>
        <w:t xml:space="preserve"> </w:t>
      </w:r>
    </w:p>
    <w:p w:rsidR="00DE32B9" w:rsidRPr="00990753" w:rsidRDefault="00DE32B9" w:rsidP="006C6B04">
      <w:pPr>
        <w:jc w:val="center"/>
        <w:rPr>
          <w:sz w:val="28"/>
          <w:szCs w:val="28"/>
        </w:rPr>
      </w:pPr>
      <w:r w:rsidRPr="00990753">
        <w:rPr>
          <w:sz w:val="28"/>
          <w:szCs w:val="28"/>
        </w:rPr>
        <w:t xml:space="preserve">Паспорт </w:t>
      </w:r>
    </w:p>
    <w:p w:rsidR="00DE32B9" w:rsidRPr="00990753" w:rsidRDefault="00DE32B9" w:rsidP="006C6B04">
      <w:pPr>
        <w:jc w:val="center"/>
        <w:rPr>
          <w:sz w:val="28"/>
          <w:szCs w:val="28"/>
        </w:rPr>
      </w:pPr>
      <w:r w:rsidRPr="00990753">
        <w:rPr>
          <w:sz w:val="28"/>
          <w:szCs w:val="28"/>
        </w:rPr>
        <w:t xml:space="preserve">подпрограммы </w:t>
      </w:r>
      <w:r w:rsidRPr="00990753">
        <w:rPr>
          <w:color w:val="000000"/>
          <w:spacing w:val="-1"/>
          <w:sz w:val="28"/>
          <w:szCs w:val="28"/>
        </w:rPr>
        <w:t xml:space="preserve">«Предоставление работникам бюджетной сферы безвозмездных субсидий на приобретение или строительство жилья»  </w:t>
      </w:r>
    </w:p>
    <w:p w:rsidR="00DE32B9" w:rsidRPr="00990753" w:rsidRDefault="00DE32B9" w:rsidP="006C6B04">
      <w:pPr>
        <w:jc w:val="center"/>
        <w:rPr>
          <w:b/>
          <w:bCs/>
          <w:sz w:val="28"/>
          <w:szCs w:val="28"/>
        </w:rPr>
      </w:pPr>
    </w:p>
    <w:tbl>
      <w:tblPr>
        <w:tblW w:w="1010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520"/>
        <w:gridCol w:w="7585"/>
      </w:tblGrid>
      <w:tr w:rsidR="00DE32B9" w:rsidRPr="00990753">
        <w:trPr>
          <w:cantSplit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Ответственный исполнитель мероприятий подпрограммы</w:t>
            </w: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jc w:val="both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Администрация Златоустовского городского округа</w:t>
            </w:r>
          </w:p>
        </w:tc>
      </w:tr>
      <w:tr w:rsidR="00DE32B9" w:rsidRPr="00990753">
        <w:trPr>
          <w:cantSplit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Соисполнитель муниципальной подпрограммы</w:t>
            </w: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jc w:val="both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 xml:space="preserve"> Администрация Златоустовского городского округа</w:t>
            </w:r>
          </w:p>
        </w:tc>
      </w:tr>
      <w:tr w:rsidR="00DE32B9" w:rsidRPr="00990753">
        <w:trPr>
          <w:cantSplit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Программно-целевые инструменты муниципальной подпрограммы</w:t>
            </w: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jc w:val="both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отсутствует</w:t>
            </w:r>
          </w:p>
        </w:tc>
      </w:tr>
      <w:tr w:rsidR="00DE32B9" w:rsidRPr="00990753">
        <w:trPr>
          <w:cantSplit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Муниципальная поддержка работников бюджетной сферы, признанных нуждающимися в улучшении жилищных условий</w:t>
            </w:r>
          </w:p>
        </w:tc>
      </w:tr>
      <w:tr w:rsidR="00DE32B9" w:rsidRPr="00990753">
        <w:trPr>
          <w:cantSplit/>
          <w:trHeight w:val="2602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ind w:left="34"/>
              <w:jc w:val="both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1) развитие системы муниципальной поддержки работников бюджетной сферы путем совершенствования механизма предоставления социальных выплат на приобретение или строительство жилья;</w:t>
            </w:r>
          </w:p>
          <w:p w:rsidR="00DE32B9" w:rsidRPr="00990753" w:rsidRDefault="00DE32B9" w:rsidP="00F060D5">
            <w:pPr>
              <w:ind w:left="34"/>
              <w:jc w:val="both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2) создание условий для привлечения собственных и кредитных (заемных) средств работников бюджетной сферы при решении жилищной проблемы;</w:t>
            </w:r>
          </w:p>
          <w:p w:rsidR="00DE32B9" w:rsidRPr="00990753" w:rsidRDefault="00DE32B9" w:rsidP="00F060D5">
            <w:pPr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3) создание условий для развития системы ипотечного жилищного кредитования</w:t>
            </w:r>
          </w:p>
        </w:tc>
      </w:tr>
      <w:tr w:rsidR="00DE32B9" w:rsidRPr="00990753">
        <w:trPr>
          <w:cantSplit/>
          <w:trHeight w:val="88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lastRenderedPageBreak/>
              <w:t>Целевые индикаторы и показатели муниципальной подпрограммы</w:t>
            </w: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ind w:left="34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Количество семей – работников бюджетных учреждений, улучшивших жилищные условия, в том числе с помощью ипотечных жилищных кредитов - 6, по годам:</w:t>
            </w:r>
          </w:p>
          <w:p w:rsidR="00DE32B9" w:rsidRPr="00990753" w:rsidRDefault="00DE32B9" w:rsidP="00F060D5">
            <w:pPr>
              <w:snapToGrid w:val="0"/>
              <w:ind w:left="34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2014 г. – 2,</w:t>
            </w:r>
          </w:p>
          <w:p w:rsidR="00DE32B9" w:rsidRPr="00990753" w:rsidRDefault="00DE32B9" w:rsidP="00F060D5">
            <w:pPr>
              <w:snapToGrid w:val="0"/>
              <w:ind w:left="34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2015 г. – 2,</w:t>
            </w:r>
          </w:p>
          <w:p w:rsidR="00DE32B9" w:rsidRPr="00990753" w:rsidRDefault="00DE32B9" w:rsidP="00F060D5">
            <w:pPr>
              <w:snapToGrid w:val="0"/>
              <w:ind w:left="34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 xml:space="preserve">2016 г. – 2.  </w:t>
            </w:r>
          </w:p>
        </w:tc>
      </w:tr>
      <w:tr w:rsidR="00DE32B9" w:rsidRPr="00990753">
        <w:trPr>
          <w:cantSplit/>
          <w:trHeight w:val="324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32B9" w:rsidRPr="00990753" w:rsidRDefault="00DE32B9" w:rsidP="00F060D5">
            <w:pPr>
              <w:shd w:val="clear" w:color="auto" w:fill="FFFFFF"/>
              <w:snapToGrid w:val="0"/>
              <w:rPr>
                <w:spacing w:val="-6"/>
                <w:sz w:val="28"/>
                <w:szCs w:val="28"/>
              </w:rPr>
            </w:pPr>
            <w:r w:rsidRPr="00990753">
              <w:rPr>
                <w:spacing w:val="-6"/>
                <w:sz w:val="28"/>
                <w:szCs w:val="28"/>
              </w:rPr>
              <w:t xml:space="preserve">Сроки реализации муниципальной </w:t>
            </w:r>
            <w:r w:rsidRPr="00990753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B9" w:rsidRPr="00990753" w:rsidRDefault="00DE32B9" w:rsidP="00F060D5">
            <w:pPr>
              <w:shd w:val="clear" w:color="auto" w:fill="FFFFFF"/>
              <w:snapToGrid w:val="0"/>
              <w:spacing w:line="281" w:lineRule="exact"/>
              <w:rPr>
                <w:spacing w:val="9"/>
                <w:sz w:val="28"/>
                <w:szCs w:val="28"/>
              </w:rPr>
            </w:pPr>
            <w:r w:rsidRPr="00990753">
              <w:rPr>
                <w:spacing w:val="9"/>
                <w:sz w:val="28"/>
                <w:szCs w:val="28"/>
              </w:rPr>
              <w:t>2014-2016 годы</w:t>
            </w:r>
          </w:p>
        </w:tc>
      </w:tr>
      <w:tr w:rsidR="00DE32B9" w:rsidRPr="00990753">
        <w:trPr>
          <w:cantSplit/>
          <w:trHeight w:val="524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</w:tcPr>
          <w:p w:rsidR="00DE32B9" w:rsidRPr="00990753" w:rsidRDefault="00DE32B9" w:rsidP="00F060D5">
            <w:pPr>
              <w:shd w:val="clear" w:color="auto" w:fill="FFFFFF"/>
              <w:snapToGrid w:val="0"/>
              <w:rPr>
                <w:spacing w:val="-6"/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Объемы и источники финансирования подпрограммы</w:t>
            </w:r>
          </w:p>
          <w:p w:rsidR="00DE32B9" w:rsidRPr="00990753" w:rsidRDefault="00DE32B9" w:rsidP="00F060D5">
            <w:pPr>
              <w:snapToGrid w:val="0"/>
              <w:rPr>
                <w:spacing w:val="-6"/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 xml:space="preserve"> </w:t>
            </w: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  <w:p w:rsidR="00DE32B9" w:rsidRPr="00990753" w:rsidRDefault="00DE32B9" w:rsidP="00C405FF">
            <w:pPr>
              <w:rPr>
                <w:sz w:val="28"/>
                <w:szCs w:val="28"/>
              </w:rPr>
            </w:pP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32B9" w:rsidRPr="00990753" w:rsidRDefault="00DE32B9" w:rsidP="00F060D5">
            <w:pPr>
              <w:shd w:val="clear" w:color="auto" w:fill="FFFFFF"/>
              <w:rPr>
                <w:sz w:val="28"/>
                <w:szCs w:val="28"/>
              </w:rPr>
            </w:pPr>
            <w:r w:rsidRPr="00990753">
              <w:rPr>
                <w:spacing w:val="-3"/>
                <w:sz w:val="28"/>
                <w:szCs w:val="28"/>
              </w:rPr>
              <w:t>Объем финансирования</w:t>
            </w:r>
            <w:r w:rsidRPr="00990753">
              <w:rPr>
                <w:sz w:val="28"/>
                <w:szCs w:val="28"/>
              </w:rPr>
              <w:t xml:space="preserve"> подпрограммы в 2014-2016 гг. </w:t>
            </w:r>
          </w:p>
          <w:p w:rsidR="00DE32B9" w:rsidRPr="00990753" w:rsidRDefault="00DE32B9" w:rsidP="00F060D5">
            <w:pPr>
              <w:shd w:val="clear" w:color="auto" w:fill="FFFFFF"/>
              <w:rPr>
                <w:spacing w:val="8"/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 xml:space="preserve">                                                        </w:t>
            </w:r>
            <w:r w:rsidRPr="00990753">
              <w:rPr>
                <w:spacing w:val="8"/>
                <w:sz w:val="28"/>
                <w:szCs w:val="28"/>
              </w:rPr>
              <w:t>– 3000 тыс. рублей,</w:t>
            </w:r>
          </w:p>
          <w:p w:rsidR="00DE32B9" w:rsidRPr="00990753" w:rsidRDefault="00DE32B9" w:rsidP="00F060D5">
            <w:pPr>
              <w:shd w:val="clear" w:color="auto" w:fill="FFFFFF"/>
              <w:rPr>
                <w:spacing w:val="8"/>
                <w:sz w:val="28"/>
                <w:szCs w:val="28"/>
              </w:rPr>
            </w:pPr>
            <w:r w:rsidRPr="00990753">
              <w:rPr>
                <w:spacing w:val="8"/>
                <w:sz w:val="28"/>
                <w:szCs w:val="28"/>
              </w:rPr>
              <w:t>в том числе:</w:t>
            </w:r>
          </w:p>
          <w:p w:rsidR="00DE32B9" w:rsidRPr="00990753" w:rsidRDefault="00DE32B9" w:rsidP="00F060D5">
            <w:pPr>
              <w:shd w:val="clear" w:color="auto" w:fill="FFFFFF"/>
              <w:ind w:firstLine="72"/>
              <w:rPr>
                <w:spacing w:val="3"/>
                <w:sz w:val="28"/>
                <w:szCs w:val="28"/>
              </w:rPr>
            </w:pPr>
            <w:r w:rsidRPr="00990753">
              <w:rPr>
                <w:spacing w:val="3"/>
                <w:sz w:val="28"/>
                <w:szCs w:val="28"/>
              </w:rPr>
              <w:t>из средств местного бюджета    –</w:t>
            </w:r>
            <w:r w:rsidRPr="00990753">
              <w:rPr>
                <w:b/>
                <w:bCs/>
                <w:spacing w:val="3"/>
                <w:sz w:val="28"/>
                <w:szCs w:val="28"/>
              </w:rPr>
              <w:t xml:space="preserve"> </w:t>
            </w:r>
            <w:r w:rsidRPr="00990753">
              <w:rPr>
                <w:spacing w:val="3"/>
                <w:sz w:val="28"/>
                <w:szCs w:val="28"/>
              </w:rPr>
              <w:t>3000,0</w:t>
            </w:r>
            <w:r w:rsidRPr="00990753">
              <w:rPr>
                <w:b/>
                <w:bCs/>
                <w:spacing w:val="3"/>
                <w:sz w:val="28"/>
                <w:szCs w:val="28"/>
              </w:rPr>
              <w:t xml:space="preserve"> </w:t>
            </w:r>
            <w:r w:rsidRPr="00990753">
              <w:rPr>
                <w:spacing w:val="3"/>
                <w:sz w:val="28"/>
                <w:szCs w:val="28"/>
              </w:rPr>
              <w:t>тыс. рублей</w:t>
            </w:r>
            <w:r w:rsidRPr="00990753">
              <w:rPr>
                <w:sz w:val="28"/>
                <w:szCs w:val="28"/>
              </w:rPr>
              <w:t xml:space="preserve"> </w:t>
            </w:r>
          </w:p>
          <w:p w:rsidR="00DE32B9" w:rsidRPr="00990753" w:rsidRDefault="00DE32B9" w:rsidP="00F060D5">
            <w:pPr>
              <w:shd w:val="clear" w:color="auto" w:fill="FFFFFF"/>
              <w:rPr>
                <w:spacing w:val="3"/>
                <w:sz w:val="28"/>
                <w:szCs w:val="28"/>
              </w:rPr>
            </w:pPr>
            <w:r w:rsidRPr="00990753">
              <w:rPr>
                <w:spacing w:val="3"/>
                <w:sz w:val="28"/>
                <w:szCs w:val="28"/>
              </w:rPr>
              <w:t xml:space="preserve">  </w:t>
            </w:r>
          </w:p>
          <w:p w:rsidR="00DE32B9" w:rsidRPr="00990753" w:rsidRDefault="00DE32B9" w:rsidP="00F060D5">
            <w:pPr>
              <w:shd w:val="clear" w:color="auto" w:fill="FFFFFF"/>
              <w:rPr>
                <w:sz w:val="28"/>
                <w:szCs w:val="28"/>
              </w:rPr>
            </w:pPr>
            <w:r w:rsidRPr="00990753">
              <w:rPr>
                <w:spacing w:val="-3"/>
                <w:sz w:val="28"/>
                <w:szCs w:val="28"/>
              </w:rPr>
              <w:t>Объем финансирования</w:t>
            </w:r>
            <w:r w:rsidRPr="00990753">
              <w:rPr>
                <w:sz w:val="28"/>
                <w:szCs w:val="28"/>
              </w:rPr>
              <w:t xml:space="preserve"> подпрограммы в 2014 г. </w:t>
            </w:r>
          </w:p>
          <w:p w:rsidR="00DE32B9" w:rsidRPr="00990753" w:rsidRDefault="00DE32B9" w:rsidP="00F060D5">
            <w:pPr>
              <w:shd w:val="clear" w:color="auto" w:fill="FFFFFF"/>
              <w:rPr>
                <w:spacing w:val="8"/>
                <w:sz w:val="28"/>
                <w:szCs w:val="28"/>
              </w:rPr>
            </w:pPr>
            <w:r w:rsidRPr="00990753">
              <w:rPr>
                <w:spacing w:val="8"/>
                <w:sz w:val="28"/>
                <w:szCs w:val="28"/>
              </w:rPr>
              <w:t xml:space="preserve">                                                   – 1000,0</w:t>
            </w:r>
            <w:r w:rsidRPr="00990753">
              <w:rPr>
                <w:b/>
                <w:bCs/>
                <w:spacing w:val="8"/>
                <w:sz w:val="28"/>
                <w:szCs w:val="28"/>
              </w:rPr>
              <w:t xml:space="preserve"> </w:t>
            </w:r>
            <w:r w:rsidRPr="00990753">
              <w:rPr>
                <w:spacing w:val="8"/>
                <w:sz w:val="28"/>
                <w:szCs w:val="28"/>
              </w:rPr>
              <w:t>тыс.</w:t>
            </w:r>
            <w:r w:rsidRPr="00990753">
              <w:rPr>
                <w:spacing w:val="3"/>
                <w:sz w:val="28"/>
                <w:szCs w:val="28"/>
              </w:rPr>
              <w:t xml:space="preserve"> рублей,</w:t>
            </w:r>
            <w:r w:rsidRPr="00990753">
              <w:rPr>
                <w:spacing w:val="8"/>
                <w:sz w:val="28"/>
                <w:szCs w:val="28"/>
              </w:rPr>
              <w:t xml:space="preserve"> </w:t>
            </w:r>
          </w:p>
          <w:p w:rsidR="00DE32B9" w:rsidRPr="00990753" w:rsidRDefault="00DE32B9" w:rsidP="00F060D5">
            <w:pPr>
              <w:shd w:val="clear" w:color="auto" w:fill="FFFFFF"/>
              <w:rPr>
                <w:sz w:val="28"/>
                <w:szCs w:val="28"/>
              </w:rPr>
            </w:pPr>
            <w:r w:rsidRPr="00990753">
              <w:rPr>
                <w:spacing w:val="8"/>
                <w:sz w:val="28"/>
                <w:szCs w:val="28"/>
              </w:rPr>
              <w:t>в том числе</w:t>
            </w:r>
            <w:r w:rsidRPr="00990753">
              <w:rPr>
                <w:sz w:val="28"/>
                <w:szCs w:val="28"/>
              </w:rPr>
              <w:t>:</w:t>
            </w:r>
          </w:p>
          <w:p w:rsidR="00DE32B9" w:rsidRPr="00990753" w:rsidRDefault="00DE32B9" w:rsidP="00F060D5">
            <w:pPr>
              <w:shd w:val="clear" w:color="auto" w:fill="FFFFFF"/>
              <w:ind w:firstLine="72"/>
              <w:rPr>
                <w:spacing w:val="3"/>
                <w:sz w:val="28"/>
                <w:szCs w:val="28"/>
              </w:rPr>
            </w:pPr>
            <w:r w:rsidRPr="00990753">
              <w:rPr>
                <w:spacing w:val="3"/>
                <w:sz w:val="28"/>
                <w:szCs w:val="28"/>
              </w:rPr>
              <w:t>из средств местного бюджета    –</w:t>
            </w:r>
            <w:r w:rsidRPr="00990753">
              <w:rPr>
                <w:b/>
                <w:bCs/>
                <w:spacing w:val="3"/>
                <w:sz w:val="28"/>
                <w:szCs w:val="28"/>
              </w:rPr>
              <w:t xml:space="preserve">  </w:t>
            </w:r>
            <w:r w:rsidRPr="00990753">
              <w:rPr>
                <w:spacing w:val="3"/>
                <w:sz w:val="28"/>
                <w:szCs w:val="28"/>
              </w:rPr>
              <w:t>1000,0</w:t>
            </w:r>
            <w:r w:rsidRPr="00990753">
              <w:rPr>
                <w:b/>
                <w:bCs/>
                <w:spacing w:val="3"/>
                <w:sz w:val="28"/>
                <w:szCs w:val="28"/>
              </w:rPr>
              <w:t xml:space="preserve"> </w:t>
            </w:r>
            <w:r w:rsidRPr="00990753">
              <w:rPr>
                <w:spacing w:val="3"/>
                <w:sz w:val="28"/>
                <w:szCs w:val="28"/>
              </w:rPr>
              <w:t>тыс. рублей,</w:t>
            </w:r>
          </w:p>
          <w:p w:rsidR="00DE32B9" w:rsidRPr="00990753" w:rsidRDefault="00DE32B9" w:rsidP="00F060D5">
            <w:pPr>
              <w:shd w:val="clear" w:color="auto" w:fill="FFFFFF"/>
              <w:rPr>
                <w:spacing w:val="-3"/>
                <w:sz w:val="28"/>
                <w:szCs w:val="28"/>
              </w:rPr>
            </w:pPr>
            <w:r w:rsidRPr="00990753">
              <w:rPr>
                <w:spacing w:val="3"/>
                <w:sz w:val="28"/>
                <w:szCs w:val="28"/>
              </w:rPr>
              <w:t xml:space="preserve">  </w:t>
            </w:r>
          </w:p>
          <w:p w:rsidR="00DE32B9" w:rsidRPr="00990753" w:rsidRDefault="00DE32B9" w:rsidP="00F060D5">
            <w:pPr>
              <w:shd w:val="clear" w:color="auto" w:fill="FFFFFF"/>
              <w:rPr>
                <w:sz w:val="28"/>
                <w:szCs w:val="28"/>
              </w:rPr>
            </w:pPr>
            <w:r w:rsidRPr="00990753">
              <w:rPr>
                <w:spacing w:val="-3"/>
                <w:sz w:val="28"/>
                <w:szCs w:val="28"/>
              </w:rPr>
              <w:t>Объем финансирования</w:t>
            </w:r>
            <w:r w:rsidRPr="00990753">
              <w:rPr>
                <w:sz w:val="28"/>
                <w:szCs w:val="28"/>
              </w:rPr>
              <w:t xml:space="preserve"> подпрограммы в 2015 г. </w:t>
            </w:r>
          </w:p>
          <w:p w:rsidR="00DE32B9" w:rsidRPr="00990753" w:rsidRDefault="00DE32B9" w:rsidP="00F060D5">
            <w:pPr>
              <w:shd w:val="clear" w:color="auto" w:fill="FFFFFF"/>
              <w:rPr>
                <w:spacing w:val="8"/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 xml:space="preserve">                                                          </w:t>
            </w:r>
            <w:r w:rsidRPr="00990753">
              <w:rPr>
                <w:spacing w:val="8"/>
                <w:sz w:val="28"/>
                <w:szCs w:val="28"/>
              </w:rPr>
              <w:t>– 1000,0</w:t>
            </w:r>
            <w:r w:rsidRPr="00990753">
              <w:rPr>
                <w:b/>
                <w:bCs/>
                <w:spacing w:val="8"/>
                <w:sz w:val="28"/>
                <w:szCs w:val="28"/>
              </w:rPr>
              <w:t xml:space="preserve"> </w:t>
            </w:r>
            <w:r w:rsidRPr="00990753">
              <w:rPr>
                <w:spacing w:val="8"/>
                <w:sz w:val="28"/>
                <w:szCs w:val="28"/>
              </w:rPr>
              <w:t>тыс.</w:t>
            </w:r>
            <w:r w:rsidRPr="00990753">
              <w:rPr>
                <w:spacing w:val="3"/>
                <w:sz w:val="28"/>
                <w:szCs w:val="28"/>
              </w:rPr>
              <w:t xml:space="preserve"> рублей,</w:t>
            </w:r>
            <w:r w:rsidRPr="00990753">
              <w:rPr>
                <w:spacing w:val="8"/>
                <w:sz w:val="28"/>
                <w:szCs w:val="28"/>
              </w:rPr>
              <w:t xml:space="preserve"> </w:t>
            </w:r>
          </w:p>
          <w:p w:rsidR="00DE32B9" w:rsidRPr="00990753" w:rsidRDefault="00DE32B9" w:rsidP="00F060D5">
            <w:pPr>
              <w:shd w:val="clear" w:color="auto" w:fill="FFFFFF"/>
              <w:rPr>
                <w:sz w:val="28"/>
                <w:szCs w:val="28"/>
              </w:rPr>
            </w:pPr>
            <w:r w:rsidRPr="00990753">
              <w:rPr>
                <w:spacing w:val="8"/>
                <w:sz w:val="28"/>
                <w:szCs w:val="28"/>
              </w:rPr>
              <w:t>в том числе</w:t>
            </w:r>
            <w:r w:rsidRPr="00990753">
              <w:rPr>
                <w:sz w:val="28"/>
                <w:szCs w:val="28"/>
              </w:rPr>
              <w:t>:</w:t>
            </w:r>
          </w:p>
          <w:p w:rsidR="00DE32B9" w:rsidRPr="00990753" w:rsidRDefault="00DE32B9" w:rsidP="00F060D5">
            <w:pPr>
              <w:shd w:val="clear" w:color="auto" w:fill="FFFFFF"/>
              <w:ind w:firstLine="72"/>
              <w:rPr>
                <w:spacing w:val="3"/>
                <w:sz w:val="28"/>
                <w:szCs w:val="28"/>
              </w:rPr>
            </w:pPr>
            <w:r w:rsidRPr="00990753">
              <w:rPr>
                <w:spacing w:val="3"/>
                <w:sz w:val="28"/>
                <w:szCs w:val="28"/>
              </w:rPr>
              <w:t>из средств местного бюджета     –</w:t>
            </w:r>
            <w:r w:rsidRPr="00990753">
              <w:rPr>
                <w:b/>
                <w:bCs/>
                <w:spacing w:val="3"/>
                <w:sz w:val="28"/>
                <w:szCs w:val="28"/>
              </w:rPr>
              <w:t xml:space="preserve"> </w:t>
            </w:r>
            <w:r w:rsidRPr="00990753">
              <w:rPr>
                <w:spacing w:val="3"/>
                <w:sz w:val="28"/>
                <w:szCs w:val="28"/>
              </w:rPr>
              <w:t>1000,0</w:t>
            </w:r>
            <w:r w:rsidRPr="00990753">
              <w:rPr>
                <w:b/>
                <w:bCs/>
                <w:spacing w:val="3"/>
                <w:sz w:val="28"/>
                <w:szCs w:val="28"/>
              </w:rPr>
              <w:t xml:space="preserve"> </w:t>
            </w:r>
            <w:r w:rsidRPr="00990753">
              <w:rPr>
                <w:spacing w:val="3"/>
                <w:sz w:val="28"/>
                <w:szCs w:val="28"/>
              </w:rPr>
              <w:t>тыс. рублей,</w:t>
            </w:r>
          </w:p>
          <w:p w:rsidR="00DE32B9" w:rsidRPr="00990753" w:rsidRDefault="00DE32B9" w:rsidP="00F060D5">
            <w:pPr>
              <w:shd w:val="clear" w:color="auto" w:fill="FFFFFF"/>
              <w:snapToGrid w:val="0"/>
              <w:spacing w:line="281" w:lineRule="exact"/>
              <w:rPr>
                <w:spacing w:val="9"/>
                <w:sz w:val="28"/>
                <w:szCs w:val="28"/>
              </w:rPr>
            </w:pPr>
            <w:r w:rsidRPr="00990753">
              <w:rPr>
                <w:spacing w:val="3"/>
                <w:sz w:val="28"/>
                <w:szCs w:val="28"/>
              </w:rPr>
              <w:t xml:space="preserve">  </w:t>
            </w:r>
          </w:p>
          <w:p w:rsidR="00DE32B9" w:rsidRPr="00990753" w:rsidRDefault="00DE32B9" w:rsidP="00F060D5">
            <w:pPr>
              <w:shd w:val="clear" w:color="auto" w:fill="FFFFFF"/>
              <w:tabs>
                <w:tab w:val="left" w:pos="3941"/>
              </w:tabs>
              <w:rPr>
                <w:b/>
                <w:bCs/>
                <w:spacing w:val="3"/>
                <w:sz w:val="28"/>
                <w:szCs w:val="28"/>
              </w:rPr>
            </w:pPr>
            <w:r w:rsidRPr="00990753">
              <w:rPr>
                <w:spacing w:val="3"/>
                <w:sz w:val="28"/>
                <w:szCs w:val="28"/>
              </w:rPr>
              <w:t>Объем финансирования подпрограммы в 2016 г.</w:t>
            </w:r>
            <w:r w:rsidRPr="00990753">
              <w:rPr>
                <w:b/>
                <w:bCs/>
                <w:spacing w:val="3"/>
                <w:sz w:val="28"/>
                <w:szCs w:val="28"/>
              </w:rPr>
              <w:t xml:space="preserve"> </w:t>
            </w:r>
          </w:p>
          <w:p w:rsidR="00DE32B9" w:rsidRPr="00990753" w:rsidRDefault="00DE32B9" w:rsidP="00F060D5">
            <w:pPr>
              <w:shd w:val="clear" w:color="auto" w:fill="FFFFFF"/>
              <w:rPr>
                <w:spacing w:val="8"/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 xml:space="preserve">                                                          </w:t>
            </w:r>
            <w:r w:rsidRPr="00990753">
              <w:rPr>
                <w:spacing w:val="8"/>
                <w:sz w:val="28"/>
                <w:szCs w:val="28"/>
              </w:rPr>
              <w:t>– 1000,0</w:t>
            </w:r>
            <w:r w:rsidRPr="00990753">
              <w:rPr>
                <w:b/>
                <w:bCs/>
                <w:spacing w:val="8"/>
                <w:sz w:val="28"/>
                <w:szCs w:val="28"/>
              </w:rPr>
              <w:t xml:space="preserve"> </w:t>
            </w:r>
            <w:r w:rsidRPr="00990753">
              <w:rPr>
                <w:spacing w:val="8"/>
                <w:sz w:val="28"/>
                <w:szCs w:val="28"/>
              </w:rPr>
              <w:t>тыс.</w:t>
            </w:r>
            <w:r w:rsidRPr="00990753">
              <w:rPr>
                <w:spacing w:val="3"/>
                <w:sz w:val="28"/>
                <w:szCs w:val="28"/>
              </w:rPr>
              <w:t xml:space="preserve"> рублей,</w:t>
            </w:r>
            <w:r w:rsidRPr="00990753">
              <w:rPr>
                <w:spacing w:val="8"/>
                <w:sz w:val="28"/>
                <w:szCs w:val="28"/>
              </w:rPr>
              <w:t xml:space="preserve"> </w:t>
            </w:r>
          </w:p>
          <w:p w:rsidR="00DE32B9" w:rsidRPr="00990753" w:rsidRDefault="00DE32B9" w:rsidP="00F060D5">
            <w:pPr>
              <w:shd w:val="clear" w:color="auto" w:fill="FFFFFF"/>
              <w:rPr>
                <w:sz w:val="28"/>
                <w:szCs w:val="28"/>
              </w:rPr>
            </w:pPr>
            <w:r w:rsidRPr="00990753">
              <w:rPr>
                <w:spacing w:val="8"/>
                <w:sz w:val="28"/>
                <w:szCs w:val="28"/>
              </w:rPr>
              <w:t>в том числе</w:t>
            </w:r>
            <w:r w:rsidRPr="00990753">
              <w:rPr>
                <w:sz w:val="28"/>
                <w:szCs w:val="28"/>
              </w:rPr>
              <w:t>:</w:t>
            </w:r>
          </w:p>
          <w:p w:rsidR="00DE32B9" w:rsidRPr="00990753" w:rsidRDefault="00DE32B9" w:rsidP="00F060D5">
            <w:pPr>
              <w:shd w:val="clear" w:color="auto" w:fill="FFFFFF"/>
              <w:ind w:firstLine="72"/>
              <w:rPr>
                <w:spacing w:val="3"/>
                <w:sz w:val="28"/>
                <w:szCs w:val="28"/>
              </w:rPr>
            </w:pPr>
            <w:r w:rsidRPr="00990753">
              <w:rPr>
                <w:spacing w:val="3"/>
                <w:sz w:val="28"/>
                <w:szCs w:val="28"/>
              </w:rPr>
              <w:t>из средств местного бюджета     –</w:t>
            </w:r>
            <w:r w:rsidRPr="00990753">
              <w:rPr>
                <w:b/>
                <w:bCs/>
                <w:spacing w:val="3"/>
                <w:sz w:val="28"/>
                <w:szCs w:val="28"/>
              </w:rPr>
              <w:t xml:space="preserve"> </w:t>
            </w:r>
            <w:r w:rsidRPr="00990753">
              <w:rPr>
                <w:spacing w:val="3"/>
                <w:sz w:val="28"/>
                <w:szCs w:val="28"/>
              </w:rPr>
              <w:t>1000,0</w:t>
            </w:r>
            <w:r w:rsidRPr="00990753">
              <w:rPr>
                <w:b/>
                <w:bCs/>
                <w:spacing w:val="3"/>
                <w:sz w:val="28"/>
                <w:szCs w:val="28"/>
              </w:rPr>
              <w:t xml:space="preserve"> </w:t>
            </w:r>
            <w:r w:rsidRPr="00990753">
              <w:rPr>
                <w:spacing w:val="3"/>
                <w:sz w:val="28"/>
                <w:szCs w:val="28"/>
              </w:rPr>
              <w:t>тыс. рублей,</w:t>
            </w:r>
          </w:p>
          <w:p w:rsidR="00DE32B9" w:rsidRPr="00990753" w:rsidRDefault="00DE32B9" w:rsidP="00F060D5">
            <w:pPr>
              <w:shd w:val="clear" w:color="auto" w:fill="FFFFFF"/>
              <w:rPr>
                <w:spacing w:val="3"/>
                <w:sz w:val="28"/>
                <w:szCs w:val="28"/>
              </w:rPr>
            </w:pPr>
          </w:p>
        </w:tc>
      </w:tr>
      <w:tr w:rsidR="00DE32B9" w:rsidRPr="00990753">
        <w:trPr>
          <w:cantSplit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jc w:val="both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 xml:space="preserve">Ожидаемые конечные  результаты реализации подпрограммы </w:t>
            </w:r>
          </w:p>
          <w:p w:rsidR="00DE32B9" w:rsidRPr="00990753" w:rsidRDefault="00DE32B9" w:rsidP="00F060D5">
            <w:pPr>
              <w:rPr>
                <w:sz w:val="28"/>
                <w:szCs w:val="28"/>
              </w:rPr>
            </w:pP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B9" w:rsidRPr="00990753" w:rsidRDefault="00DE32B9" w:rsidP="00F060D5">
            <w:pPr>
              <w:pStyle w:val="Con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753">
              <w:rPr>
                <w:rFonts w:ascii="Times New Roman" w:hAnsi="Times New Roman" w:cs="Times New Roman"/>
                <w:sz w:val="28"/>
                <w:szCs w:val="28"/>
              </w:rPr>
              <w:t>Успешное выполнение мероприятий подпрограммы в 2014 – 2016 годах позволит обеспечить жильем 6 работников бюджетной сферы, а также обеспечит</w:t>
            </w:r>
          </w:p>
          <w:p w:rsidR="00DE32B9" w:rsidRPr="00990753" w:rsidRDefault="00DE32B9" w:rsidP="00F060D5">
            <w:pPr>
              <w:pStyle w:val="Con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753">
              <w:rPr>
                <w:rFonts w:ascii="Times New Roman" w:hAnsi="Times New Roman" w:cs="Times New Roman"/>
                <w:sz w:val="28"/>
                <w:szCs w:val="28"/>
              </w:rPr>
              <w:t xml:space="preserve"> 1) создание условий для улучшения жилищных условий работников бюджетной сферы; </w:t>
            </w:r>
          </w:p>
          <w:p w:rsidR="00DE32B9" w:rsidRPr="00990753" w:rsidRDefault="00DE32B9" w:rsidP="00F060D5">
            <w:pPr>
              <w:shd w:val="clear" w:color="auto" w:fill="FFFFFF"/>
              <w:ind w:right="19"/>
              <w:jc w:val="both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2) привлечение сре</w:t>
            </w:r>
            <w:proofErr w:type="gramStart"/>
            <w:r w:rsidRPr="00990753">
              <w:rPr>
                <w:sz w:val="28"/>
                <w:szCs w:val="28"/>
              </w:rPr>
              <w:t>дств гр</w:t>
            </w:r>
            <w:proofErr w:type="gramEnd"/>
            <w:r w:rsidRPr="00990753">
              <w:rPr>
                <w:sz w:val="28"/>
                <w:szCs w:val="28"/>
              </w:rPr>
              <w:t>аждан и средств ипотечных жилищных кредитов (займов) в финансирование жилищного строительства;</w:t>
            </w:r>
          </w:p>
          <w:p w:rsidR="00DE32B9" w:rsidRPr="00990753" w:rsidRDefault="00DE32B9" w:rsidP="00F060D5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753">
              <w:rPr>
                <w:rFonts w:ascii="Times New Roman" w:hAnsi="Times New Roman" w:cs="Times New Roman"/>
                <w:sz w:val="28"/>
                <w:szCs w:val="28"/>
              </w:rPr>
              <w:t>3) привлечение на работу в бюджетную сферу квалифицированных  специалистов;</w:t>
            </w:r>
          </w:p>
          <w:p w:rsidR="00DE32B9" w:rsidRPr="00990753" w:rsidRDefault="00DE32B9" w:rsidP="00F060D5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753">
              <w:rPr>
                <w:rFonts w:ascii="Times New Roman" w:hAnsi="Times New Roman" w:cs="Times New Roman"/>
                <w:sz w:val="28"/>
                <w:szCs w:val="28"/>
              </w:rPr>
              <w:t>4) развитие системы ипотечного жилищного кредитования</w:t>
            </w:r>
          </w:p>
        </w:tc>
      </w:tr>
      <w:tr w:rsidR="00DE32B9" w:rsidRPr="00990753">
        <w:trPr>
          <w:cantSplit/>
          <w:trHeight w:val="143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32B9" w:rsidRPr="00990753" w:rsidRDefault="00DE32B9" w:rsidP="00F060D5">
            <w:pPr>
              <w:snapToGrid w:val="0"/>
              <w:jc w:val="both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 xml:space="preserve">Показатели </w:t>
            </w:r>
            <w:proofErr w:type="gramStart"/>
            <w:r w:rsidRPr="00990753">
              <w:rPr>
                <w:sz w:val="28"/>
                <w:szCs w:val="28"/>
              </w:rPr>
              <w:t>социально-экономической</w:t>
            </w:r>
            <w:proofErr w:type="gramEnd"/>
            <w:r w:rsidRPr="00990753">
              <w:rPr>
                <w:sz w:val="28"/>
                <w:szCs w:val="28"/>
              </w:rPr>
              <w:t xml:space="preserve"> </w:t>
            </w:r>
          </w:p>
          <w:p w:rsidR="00DE32B9" w:rsidRPr="00990753" w:rsidRDefault="00DE32B9" w:rsidP="00F060D5">
            <w:pPr>
              <w:jc w:val="both"/>
              <w:rPr>
                <w:sz w:val="28"/>
                <w:szCs w:val="28"/>
              </w:rPr>
            </w:pPr>
            <w:r w:rsidRPr="00990753">
              <w:rPr>
                <w:sz w:val="28"/>
                <w:szCs w:val="28"/>
              </w:rPr>
              <w:t>эффективности подпрограммы</w:t>
            </w: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2B9" w:rsidRPr="00990753" w:rsidRDefault="00DE32B9" w:rsidP="00F060D5">
            <w:pPr>
              <w:rPr>
                <w:sz w:val="28"/>
                <w:szCs w:val="28"/>
                <w:lang w:eastAsia="ru-RU"/>
              </w:rPr>
            </w:pPr>
            <w:r w:rsidRPr="00990753">
              <w:rPr>
                <w:sz w:val="28"/>
                <w:szCs w:val="28"/>
                <w:lang w:eastAsia="ru-RU"/>
              </w:rPr>
              <w:t>Увеличение доли граждан, имеющих возможность с помощью средств социальной выплаты, собственных и заемных сре</w:t>
            </w:r>
            <w:proofErr w:type="gramStart"/>
            <w:r w:rsidRPr="00990753">
              <w:rPr>
                <w:sz w:val="28"/>
                <w:szCs w:val="28"/>
                <w:lang w:eastAsia="ru-RU"/>
              </w:rPr>
              <w:t>дств пр</w:t>
            </w:r>
            <w:proofErr w:type="gramEnd"/>
            <w:r w:rsidRPr="00990753">
              <w:rPr>
                <w:sz w:val="28"/>
                <w:szCs w:val="28"/>
                <w:lang w:eastAsia="ru-RU"/>
              </w:rPr>
              <w:t>иобрести необходимое жилье на рынке, построить индивидуальное жилье.</w:t>
            </w:r>
          </w:p>
          <w:p w:rsidR="00DE32B9" w:rsidRPr="00990753" w:rsidRDefault="00DE32B9" w:rsidP="00F060D5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32B9" w:rsidRPr="00990753" w:rsidRDefault="00DE32B9" w:rsidP="006C6B04">
      <w:pPr>
        <w:ind w:firstLine="709"/>
        <w:jc w:val="both"/>
        <w:rPr>
          <w:sz w:val="28"/>
          <w:szCs w:val="28"/>
        </w:rPr>
      </w:pPr>
    </w:p>
    <w:p w:rsidR="00DE32B9" w:rsidRDefault="00DE32B9" w:rsidP="00AD6456">
      <w:pPr>
        <w:shd w:val="clear" w:color="auto" w:fill="FFFFFF"/>
        <w:ind w:left="720" w:hanging="11"/>
        <w:jc w:val="center"/>
        <w:rPr>
          <w:color w:val="000000"/>
          <w:spacing w:val="-1"/>
          <w:sz w:val="28"/>
          <w:szCs w:val="28"/>
        </w:rPr>
      </w:pPr>
    </w:p>
    <w:p w:rsidR="00DE32B9" w:rsidRPr="00E16890" w:rsidRDefault="00DE32B9" w:rsidP="00AD6456">
      <w:pPr>
        <w:shd w:val="clear" w:color="auto" w:fill="FFFFFF"/>
        <w:ind w:left="720" w:hanging="11"/>
        <w:jc w:val="center"/>
        <w:rPr>
          <w:b/>
          <w:bCs/>
          <w:color w:val="000000"/>
          <w:spacing w:val="-1"/>
          <w:sz w:val="28"/>
          <w:szCs w:val="28"/>
        </w:rPr>
      </w:pPr>
      <w:r w:rsidRPr="00025CED">
        <w:rPr>
          <w:color w:val="000000"/>
          <w:spacing w:val="-1"/>
          <w:sz w:val="28"/>
          <w:szCs w:val="28"/>
          <w:lang w:val="en-US"/>
        </w:rPr>
        <w:t>II</w:t>
      </w:r>
      <w:r>
        <w:rPr>
          <w:color w:val="000000"/>
          <w:spacing w:val="-1"/>
          <w:sz w:val="28"/>
          <w:szCs w:val="28"/>
        </w:rPr>
        <w:t xml:space="preserve">. </w:t>
      </w:r>
      <w:r w:rsidRPr="00E16890">
        <w:rPr>
          <w:color w:val="000000"/>
          <w:spacing w:val="-1"/>
          <w:sz w:val="28"/>
          <w:szCs w:val="28"/>
        </w:rPr>
        <w:t>Характеристика текущего состояния соответствующей сферы социально-экономического развития Златоустовского городского округа, основные показатели и анализ социальных, финансово-экономических и прочих рисков реализации муниципальной подпрограммы</w:t>
      </w:r>
      <w:r w:rsidRPr="00E16890">
        <w:rPr>
          <w:b/>
          <w:bCs/>
          <w:color w:val="000000"/>
          <w:spacing w:val="-1"/>
          <w:sz w:val="28"/>
          <w:szCs w:val="28"/>
        </w:rPr>
        <w:t xml:space="preserve"> </w:t>
      </w:r>
    </w:p>
    <w:p w:rsidR="00DE32B9" w:rsidRPr="00E16890" w:rsidRDefault="00DE32B9" w:rsidP="00AD6456">
      <w:pPr>
        <w:shd w:val="clear" w:color="auto" w:fill="FFFFFF"/>
        <w:ind w:firstLine="720"/>
        <w:jc w:val="center"/>
        <w:rPr>
          <w:sz w:val="28"/>
          <w:szCs w:val="28"/>
        </w:rPr>
      </w:pPr>
    </w:p>
    <w:p w:rsidR="00DE32B9" w:rsidRPr="00E16890" w:rsidRDefault="00DE32B9" w:rsidP="00AD64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890">
        <w:rPr>
          <w:rFonts w:ascii="Times New Roman" w:hAnsi="Times New Roman" w:cs="Times New Roman"/>
          <w:sz w:val="28"/>
          <w:szCs w:val="28"/>
        </w:rPr>
        <w:t xml:space="preserve">1. Поддержка </w:t>
      </w:r>
      <w:r>
        <w:rPr>
          <w:rFonts w:ascii="Times New Roman" w:hAnsi="Times New Roman" w:cs="Times New Roman"/>
          <w:sz w:val="28"/>
          <w:szCs w:val="28"/>
        </w:rPr>
        <w:t>работников бюджетной сферы</w:t>
      </w:r>
      <w:r w:rsidRPr="00E16890">
        <w:rPr>
          <w:rFonts w:ascii="Times New Roman" w:hAnsi="Times New Roman" w:cs="Times New Roman"/>
          <w:sz w:val="28"/>
          <w:szCs w:val="28"/>
        </w:rPr>
        <w:t xml:space="preserve"> в улучшении жилищных условий является одним из важнейших направлений жилищной политики в Златоустовском городском округе Челябинской области.</w:t>
      </w:r>
    </w:p>
    <w:p w:rsidR="00DE32B9" w:rsidRPr="00A54F5B" w:rsidRDefault="00DE32B9" w:rsidP="00A54F5B">
      <w:pPr>
        <w:autoSpaceDE w:val="0"/>
        <w:ind w:firstLine="709"/>
        <w:jc w:val="both"/>
      </w:pPr>
      <w:r w:rsidRPr="00A54F5B">
        <w:rPr>
          <w:sz w:val="28"/>
          <w:szCs w:val="28"/>
        </w:rPr>
        <w:t xml:space="preserve">Муниципальная подпрограмма </w:t>
      </w:r>
      <w:r w:rsidRPr="00E16890">
        <w:rPr>
          <w:sz w:val="28"/>
          <w:szCs w:val="28"/>
        </w:rPr>
        <w:t xml:space="preserve">направлена </w:t>
      </w:r>
      <w:r>
        <w:rPr>
          <w:sz w:val="28"/>
          <w:szCs w:val="28"/>
        </w:rPr>
        <w:t xml:space="preserve">на </w:t>
      </w:r>
      <w:r w:rsidRPr="00E16890">
        <w:rPr>
          <w:sz w:val="28"/>
          <w:szCs w:val="28"/>
        </w:rPr>
        <w:t>развитие систем:</w:t>
      </w:r>
    </w:p>
    <w:p w:rsidR="00DE32B9" w:rsidRPr="00E16890" w:rsidRDefault="00DE32B9" w:rsidP="00AD645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Pr="00E16890">
        <w:rPr>
          <w:sz w:val="28"/>
          <w:szCs w:val="28"/>
        </w:rPr>
        <w:t xml:space="preserve">поддержки </w:t>
      </w:r>
      <w:r>
        <w:rPr>
          <w:sz w:val="28"/>
          <w:szCs w:val="28"/>
        </w:rPr>
        <w:t>работников бюджетной сферы</w:t>
      </w:r>
      <w:r w:rsidRPr="00E16890">
        <w:rPr>
          <w:sz w:val="28"/>
          <w:szCs w:val="28"/>
        </w:rPr>
        <w:t>, нуждающи</w:t>
      </w:r>
      <w:r>
        <w:rPr>
          <w:sz w:val="28"/>
          <w:szCs w:val="28"/>
        </w:rPr>
        <w:t>х</w:t>
      </w:r>
      <w:r w:rsidRPr="00E16890">
        <w:rPr>
          <w:sz w:val="28"/>
          <w:szCs w:val="28"/>
        </w:rPr>
        <w:t>ся в улучшении жилищных условий путем предоставления социальных выплат;</w:t>
      </w:r>
    </w:p>
    <w:p w:rsidR="00DE32B9" w:rsidRPr="00E16890" w:rsidRDefault="00DE32B9" w:rsidP="00AD6456">
      <w:pPr>
        <w:autoSpaceDE w:val="0"/>
        <w:ind w:firstLine="709"/>
        <w:jc w:val="both"/>
        <w:rPr>
          <w:sz w:val="28"/>
          <w:szCs w:val="28"/>
        </w:rPr>
      </w:pPr>
      <w:r w:rsidRPr="00E16890">
        <w:rPr>
          <w:sz w:val="28"/>
          <w:szCs w:val="28"/>
        </w:rPr>
        <w:t>ипотечного жилищного кредитования.</w:t>
      </w:r>
    </w:p>
    <w:p w:rsidR="00DE32B9" w:rsidRPr="00FD604D" w:rsidRDefault="00DE32B9" w:rsidP="00546B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60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настоящее время основным инструментом содействия из средств местного бюджета работникам бюджетной сферы в обеспечении жильем является </w:t>
      </w:r>
      <w:hyperlink r:id="rId8" w:anchor="block_2000" w:history="1">
        <w:r w:rsidRPr="00FD604D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подпрограмма</w:t>
        </w:r>
      </w:hyperlink>
      <w:r w:rsidRPr="00FD604D">
        <w:rPr>
          <w:lang w:eastAsia="ru-RU"/>
        </w:rPr>
        <w:t> </w:t>
      </w:r>
      <w:r w:rsidRPr="00E16890">
        <w:rPr>
          <w:rFonts w:ascii="Times New Roman" w:hAnsi="Times New Roman" w:cs="Times New Roman"/>
          <w:sz w:val="28"/>
          <w:szCs w:val="28"/>
        </w:rPr>
        <w:t xml:space="preserve"> </w:t>
      </w:r>
      <w:r w:rsidRPr="00FD604D">
        <w:rPr>
          <w:rFonts w:ascii="Times New Roman" w:hAnsi="Times New Roman" w:cs="Times New Roman"/>
          <w:spacing w:val="-1"/>
          <w:sz w:val="28"/>
          <w:szCs w:val="28"/>
        </w:rPr>
        <w:t>«Предоставление работникам бюджетной сферы социальных выплат на приобретение или строительство жилья»</w:t>
      </w:r>
      <w:r w:rsidRPr="00FD604D">
        <w:rPr>
          <w:rFonts w:ascii="Times New Roman" w:hAnsi="Times New Roman" w:cs="Times New Roman"/>
          <w:sz w:val="28"/>
          <w:szCs w:val="28"/>
        </w:rPr>
        <w:t xml:space="preserve"> (далее – подпрограмма) долгосрочной </w:t>
      </w:r>
      <w:r w:rsidRPr="00FD604D">
        <w:rPr>
          <w:rFonts w:ascii="Times New Roman" w:hAnsi="Times New Roman" w:cs="Times New Roman"/>
          <w:spacing w:val="-2"/>
          <w:sz w:val="28"/>
          <w:szCs w:val="28"/>
        </w:rPr>
        <w:t>целевой программы «Доступное и комфортное жилье – гражданам России» на территории Златоустовского городского округа</w:t>
      </w:r>
      <w:r w:rsidRPr="00FD604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604D">
        <w:rPr>
          <w:rFonts w:ascii="Times New Roman" w:hAnsi="Times New Roman" w:cs="Times New Roman"/>
          <w:spacing w:val="-4"/>
          <w:sz w:val="28"/>
          <w:szCs w:val="28"/>
        </w:rPr>
        <w:t>Челябинской области на 2011 − 2015 годы.</w:t>
      </w:r>
      <w:proofErr w:type="gramEnd"/>
      <w:r w:rsidRPr="00FD604D">
        <w:rPr>
          <w:rFonts w:ascii="Times New Roman" w:hAnsi="Times New Roman" w:cs="Times New Roman"/>
          <w:sz w:val="28"/>
          <w:szCs w:val="28"/>
        </w:rPr>
        <w:t xml:space="preserve">  Реализация мероприятий подпрограммы демонстрирует ежегодный рост числа работников бюджетной сферы, желающих стать участниками подпрограммы. Так, на 1 октября 2013 года состоит на учете в качестве нуждающихся в улучшении жилищных условий для участия в подпрограмме 79 работников бюджетных учреждений. </w:t>
      </w:r>
    </w:p>
    <w:p w:rsidR="00DE32B9" w:rsidRPr="00FD604D" w:rsidRDefault="00DE32B9" w:rsidP="00AD6456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9F5FE2">
        <w:rPr>
          <w:sz w:val="28"/>
          <w:szCs w:val="28"/>
          <w:lang w:eastAsia="ru-RU"/>
        </w:rPr>
        <w:t>Проводимые с 2006 года реформы в жилищной сфере обеспечили коренной поворот к рыночным механизмам. Рынок жилья стал неотъемлемой частью отношений в жилищной сфере,</w:t>
      </w:r>
      <w:r w:rsidRPr="003B5D3D">
        <w:rPr>
          <w:color w:val="FF0000"/>
          <w:sz w:val="28"/>
          <w:szCs w:val="28"/>
          <w:lang w:eastAsia="ru-RU"/>
        </w:rPr>
        <w:t xml:space="preserve"> </w:t>
      </w:r>
      <w:r w:rsidRPr="00FD604D">
        <w:rPr>
          <w:sz w:val="28"/>
          <w:szCs w:val="28"/>
          <w:lang w:eastAsia="ru-RU"/>
        </w:rPr>
        <w:t>что обеспечило возможность успешной реализации приоритетного национального проекта «Доступное и комфортное жилье - гражданам России» в 2006 - 2010 годах, когда на практике были продемонстрированы возможности улучшения жилищных условий граждан, в том числе с предоставлением государственной поддержки.</w:t>
      </w:r>
    </w:p>
    <w:p w:rsidR="00DE32B9" w:rsidRPr="00C405FF" w:rsidRDefault="00DE32B9" w:rsidP="00AD64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5FF">
        <w:rPr>
          <w:rFonts w:ascii="Times New Roman" w:hAnsi="Times New Roman" w:cs="Times New Roman"/>
          <w:sz w:val="28"/>
          <w:szCs w:val="28"/>
        </w:rPr>
        <w:t xml:space="preserve">Результаты реализации подпрограммы свидетельствовали </w:t>
      </w:r>
      <w:proofErr w:type="gramStart"/>
      <w:r w:rsidRPr="00C405F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405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05FF">
        <w:rPr>
          <w:rFonts w:ascii="Times New Roman" w:hAnsi="Times New Roman" w:cs="Times New Roman"/>
          <w:sz w:val="28"/>
          <w:szCs w:val="28"/>
        </w:rPr>
        <w:t>её</w:t>
      </w:r>
      <w:proofErr w:type="gramEnd"/>
      <w:r w:rsidRPr="00C405FF">
        <w:rPr>
          <w:rFonts w:ascii="Times New Roman" w:hAnsi="Times New Roman" w:cs="Times New Roman"/>
          <w:sz w:val="28"/>
          <w:szCs w:val="28"/>
        </w:rPr>
        <w:t xml:space="preserve"> востребованности. В течение пяти лет (2006 – 2010 годы) в рамках подпрограммы  улучшили жилищные условия, в том числе с использованием ипотечных жилищных кредитов и займов, при оказании поддержки за счет средств областного и местных бюджетов, 130  работников бюджетной сферы. </w:t>
      </w:r>
    </w:p>
    <w:p w:rsidR="00DE32B9" w:rsidRPr="00C405FF" w:rsidRDefault="00DE32B9" w:rsidP="00AD6456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C405FF">
        <w:rPr>
          <w:sz w:val="28"/>
          <w:szCs w:val="28"/>
          <w:lang w:eastAsia="ru-RU"/>
        </w:rPr>
        <w:t>Значительно увеличивался объем средств, предусматриваемых в местном бюджете на финансирование мероприятий подпрограммы. В 2006 году в бюджете Златоустовского городского округа на предоставление социальных выплат (субсидий) работникам бюджетной сферы предусматривалось 438</w:t>
      </w:r>
      <w:r w:rsidRPr="00C405FF">
        <w:rPr>
          <w:sz w:val="28"/>
          <w:szCs w:val="28"/>
        </w:rPr>
        <w:t>,0 тыс.</w:t>
      </w:r>
      <w:r w:rsidRPr="00C405FF">
        <w:rPr>
          <w:b/>
          <w:bCs/>
          <w:sz w:val="28"/>
          <w:szCs w:val="28"/>
        </w:rPr>
        <w:t xml:space="preserve"> </w:t>
      </w:r>
      <w:r w:rsidRPr="00C405FF">
        <w:rPr>
          <w:sz w:val="28"/>
          <w:szCs w:val="28"/>
          <w:lang w:eastAsia="ru-RU"/>
        </w:rPr>
        <w:t>рублей, в 2010 году - 887</w:t>
      </w:r>
      <w:r w:rsidRPr="00C405FF">
        <w:rPr>
          <w:sz w:val="28"/>
          <w:szCs w:val="28"/>
        </w:rPr>
        <w:t>,0 тыс.</w:t>
      </w:r>
      <w:r w:rsidRPr="00C405FF">
        <w:rPr>
          <w:b/>
          <w:bCs/>
          <w:sz w:val="28"/>
          <w:szCs w:val="28"/>
        </w:rPr>
        <w:t xml:space="preserve"> </w:t>
      </w:r>
      <w:r w:rsidRPr="00C405FF">
        <w:rPr>
          <w:sz w:val="28"/>
          <w:szCs w:val="28"/>
          <w:lang w:eastAsia="ru-RU"/>
        </w:rPr>
        <w:t>рублей.</w:t>
      </w:r>
    </w:p>
    <w:p w:rsidR="00DE32B9" w:rsidRPr="00602F13" w:rsidRDefault="00DE32B9" w:rsidP="00AD6456">
      <w:pPr>
        <w:ind w:firstLine="709"/>
        <w:jc w:val="both"/>
        <w:rPr>
          <w:sz w:val="28"/>
          <w:szCs w:val="28"/>
        </w:rPr>
      </w:pPr>
      <w:r w:rsidRPr="00602F13">
        <w:rPr>
          <w:sz w:val="28"/>
          <w:szCs w:val="28"/>
        </w:rPr>
        <w:t xml:space="preserve">В условиях финансово-экономического кризиса кредитные организации ужесточили условия предоставления ипотечных жилищных кредитов. </w:t>
      </w:r>
      <w:proofErr w:type="gramStart"/>
      <w:r w:rsidRPr="00602F13">
        <w:rPr>
          <w:sz w:val="28"/>
          <w:szCs w:val="28"/>
        </w:rPr>
        <w:t xml:space="preserve">В текущих условиях, когда практически все кредитные организации установили минимальный размер первоначального взноса не менее 30 процентов от стоимости жилья, основными факторами, сдерживающими использование </w:t>
      </w:r>
      <w:r w:rsidRPr="00602F13">
        <w:rPr>
          <w:sz w:val="28"/>
          <w:szCs w:val="28"/>
        </w:rPr>
        <w:lastRenderedPageBreak/>
        <w:t>заемных средств для приобретения или строительства жилья, являются отсутствие у значительного числа граждан средств для оплаты первоначального взноса по жилищному или ипотечному жилищному кредиту, а также высокая процентная ставка за использование кредитных средств (от 14,5 процентов</w:t>
      </w:r>
      <w:proofErr w:type="gramEnd"/>
      <w:r w:rsidRPr="00602F13">
        <w:rPr>
          <w:sz w:val="28"/>
          <w:szCs w:val="28"/>
        </w:rPr>
        <w:t xml:space="preserve"> и выше).</w:t>
      </w:r>
    </w:p>
    <w:p w:rsidR="00DE32B9" w:rsidRPr="00192A3A" w:rsidRDefault="00DE32B9" w:rsidP="00AD6456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192A3A">
        <w:rPr>
          <w:sz w:val="28"/>
          <w:szCs w:val="28"/>
          <w:lang w:eastAsia="ru-RU"/>
        </w:rPr>
        <w:t xml:space="preserve">Необходимость </w:t>
      </w:r>
      <w:r>
        <w:rPr>
          <w:sz w:val="28"/>
          <w:szCs w:val="28"/>
          <w:lang w:eastAsia="ru-RU"/>
        </w:rPr>
        <w:t>организации</w:t>
      </w:r>
      <w:r w:rsidRPr="00192A3A">
        <w:rPr>
          <w:sz w:val="28"/>
          <w:szCs w:val="28"/>
          <w:lang w:eastAsia="ru-RU"/>
        </w:rPr>
        <w:t xml:space="preserve"> устойчиво</w:t>
      </w:r>
      <w:r>
        <w:rPr>
          <w:sz w:val="28"/>
          <w:szCs w:val="28"/>
          <w:lang w:eastAsia="ru-RU"/>
        </w:rPr>
        <w:t>го функционирования</w:t>
      </w:r>
      <w:r w:rsidRPr="00192A3A">
        <w:rPr>
          <w:sz w:val="28"/>
          <w:szCs w:val="28"/>
          <w:lang w:eastAsia="ru-RU"/>
        </w:rPr>
        <w:t xml:space="preserve"> и развити</w:t>
      </w:r>
      <w:r>
        <w:rPr>
          <w:sz w:val="28"/>
          <w:szCs w:val="28"/>
          <w:lang w:eastAsia="ru-RU"/>
        </w:rPr>
        <w:t>я</w:t>
      </w:r>
      <w:r w:rsidRPr="00192A3A">
        <w:rPr>
          <w:sz w:val="28"/>
          <w:szCs w:val="28"/>
          <w:lang w:eastAsia="ru-RU"/>
        </w:rPr>
        <w:t xml:space="preserve"> жилищной сферы </w:t>
      </w:r>
      <w:r>
        <w:rPr>
          <w:sz w:val="28"/>
          <w:szCs w:val="28"/>
          <w:lang w:eastAsia="ru-RU"/>
        </w:rPr>
        <w:t xml:space="preserve">в Златоустовском городском округе </w:t>
      </w:r>
      <w:r w:rsidRPr="00192A3A">
        <w:rPr>
          <w:sz w:val="28"/>
          <w:szCs w:val="28"/>
          <w:lang w:eastAsia="ru-RU"/>
        </w:rPr>
        <w:t>определяет целесообразность использования программно-целевого метода для решения указанных проблем, поскольку они:</w:t>
      </w:r>
    </w:p>
    <w:p w:rsidR="00DE32B9" w:rsidRPr="00192A3A" w:rsidRDefault="00DE32B9" w:rsidP="00AD6456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192A3A">
        <w:rPr>
          <w:sz w:val="28"/>
          <w:szCs w:val="28"/>
          <w:lang w:eastAsia="ru-RU"/>
        </w:rPr>
        <w:t xml:space="preserve">отражены в основных направлениях </w:t>
      </w:r>
      <w:hyperlink r:id="rId9" w:history="1">
        <w:r w:rsidRPr="00192A3A">
          <w:rPr>
            <w:sz w:val="28"/>
            <w:szCs w:val="28"/>
            <w:lang w:eastAsia="ru-RU"/>
          </w:rPr>
          <w:t>Концепции</w:t>
        </w:r>
      </w:hyperlink>
      <w:r w:rsidRPr="00192A3A">
        <w:rPr>
          <w:sz w:val="28"/>
          <w:szCs w:val="28"/>
          <w:lang w:eastAsia="ru-RU"/>
        </w:rPr>
        <w:t xml:space="preserve"> долгосрочного социально-экономического развития </w:t>
      </w:r>
      <w:r>
        <w:rPr>
          <w:sz w:val="28"/>
          <w:szCs w:val="28"/>
          <w:lang w:eastAsia="ru-RU"/>
        </w:rPr>
        <w:t xml:space="preserve">Златоустовского городского округа </w:t>
      </w:r>
      <w:r w:rsidRPr="00192A3A">
        <w:rPr>
          <w:sz w:val="28"/>
          <w:szCs w:val="28"/>
          <w:lang w:eastAsia="ru-RU"/>
        </w:rPr>
        <w:t>на период до 2020 года;</w:t>
      </w:r>
    </w:p>
    <w:p w:rsidR="00DE32B9" w:rsidRPr="00192A3A" w:rsidRDefault="00DE32B9" w:rsidP="00AD6456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192A3A">
        <w:rPr>
          <w:sz w:val="28"/>
          <w:szCs w:val="28"/>
          <w:lang w:eastAsia="ru-RU"/>
        </w:rPr>
        <w:t xml:space="preserve">не могут быть </w:t>
      </w:r>
      <w:proofErr w:type="gramStart"/>
      <w:r w:rsidRPr="00192A3A">
        <w:rPr>
          <w:sz w:val="28"/>
          <w:szCs w:val="28"/>
          <w:lang w:eastAsia="ru-RU"/>
        </w:rPr>
        <w:t>решены</w:t>
      </w:r>
      <w:proofErr w:type="gramEnd"/>
      <w:r w:rsidRPr="00192A3A">
        <w:rPr>
          <w:sz w:val="28"/>
          <w:szCs w:val="28"/>
          <w:lang w:eastAsia="ru-RU"/>
        </w:rPr>
        <w:t xml:space="preserve"> в пределах одного финансового года и требуют значительных бюджетных расходов до 2016 года включительно;</w:t>
      </w:r>
    </w:p>
    <w:p w:rsidR="00DE32B9" w:rsidRPr="00192A3A" w:rsidRDefault="00DE32B9" w:rsidP="00AD6456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192A3A">
        <w:rPr>
          <w:sz w:val="28"/>
          <w:szCs w:val="28"/>
          <w:lang w:eastAsia="ru-RU"/>
        </w:rPr>
        <w:t>носят комплексный характер, а их решение окажет существенное положительное влияние на социальное благополучие в обществе, общее экономическое развитие и рост производства.</w:t>
      </w:r>
    </w:p>
    <w:p w:rsidR="00DE32B9" w:rsidRDefault="00DE32B9" w:rsidP="00AD6456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192A3A">
        <w:rPr>
          <w:sz w:val="28"/>
          <w:szCs w:val="28"/>
          <w:lang w:eastAsia="ru-RU"/>
        </w:rPr>
        <w:t>Вместе с тем применение программно-целевого метода в решении поставленных муниципальной подпрограммой задач сопряжено с определенными рисками. Так, в процессе реализации муниципальной подпрограммы возможны отклонения в достижении результатов из-за финансово-экономических изменений и связанной с ними оптимизацией расходов местного бюджета.</w:t>
      </w:r>
    </w:p>
    <w:p w:rsidR="00DE32B9" w:rsidRDefault="00DE32B9" w:rsidP="00AD6456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Риском исполнения </w:t>
      </w:r>
      <w:r w:rsidRPr="00192A3A">
        <w:rPr>
          <w:sz w:val="28"/>
          <w:szCs w:val="28"/>
          <w:lang w:eastAsia="ru-RU"/>
        </w:rPr>
        <w:t>муниципальной</w:t>
      </w:r>
      <w:r>
        <w:rPr>
          <w:sz w:val="28"/>
          <w:szCs w:val="28"/>
          <w:lang w:eastAsia="ru-RU"/>
        </w:rPr>
        <w:t xml:space="preserve"> подпрограммы является экономическая сбалансированность проводимых мероприятий с планируемым финансированием из средств местного бюджета. Дефицит бюджетных средств, отсутствие финансирования приведет к неисполнению запланированных мероприятий или выполнение их не в полном объеме, что приведет к увеличению масштабов выявленных проблем.</w:t>
      </w:r>
    </w:p>
    <w:p w:rsidR="00DE32B9" w:rsidRPr="00192A3A" w:rsidRDefault="00DE32B9" w:rsidP="00AD6456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соблюдении своевременности и полноты финансирования запланированных мероприятий, риск их неисполнения можно оценить как минимальный.</w:t>
      </w:r>
      <w:r w:rsidRPr="00192A3A">
        <w:rPr>
          <w:sz w:val="28"/>
          <w:szCs w:val="28"/>
          <w:lang w:eastAsia="ru-RU"/>
        </w:rPr>
        <w:t xml:space="preserve"> </w:t>
      </w:r>
    </w:p>
    <w:p w:rsidR="00DE32B9" w:rsidRPr="00AD6456" w:rsidRDefault="00DE32B9" w:rsidP="00546BD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E32B9" w:rsidRPr="00EF61F1" w:rsidRDefault="00DE32B9" w:rsidP="00546BDF">
      <w:pPr>
        <w:jc w:val="center"/>
        <w:rPr>
          <w:color w:val="000000"/>
          <w:spacing w:val="-1"/>
          <w:sz w:val="28"/>
          <w:szCs w:val="28"/>
        </w:rPr>
      </w:pPr>
      <w:r w:rsidRPr="00EF61F1">
        <w:rPr>
          <w:color w:val="000000"/>
          <w:spacing w:val="-1"/>
          <w:sz w:val="28"/>
          <w:szCs w:val="28"/>
          <w:lang w:val="en-US"/>
        </w:rPr>
        <w:t>III</w:t>
      </w:r>
      <w:r w:rsidRPr="00EF61F1">
        <w:rPr>
          <w:color w:val="000000"/>
          <w:spacing w:val="-1"/>
          <w:sz w:val="28"/>
          <w:szCs w:val="28"/>
        </w:rPr>
        <w:t xml:space="preserve">. </w:t>
      </w:r>
      <w:r w:rsidRPr="00EF61F1">
        <w:rPr>
          <w:sz w:val="28"/>
          <w:szCs w:val="28"/>
        </w:rPr>
        <w:t>Приоритеты и цели муниципальной политики в соответствующей сфере социально-</w:t>
      </w:r>
      <w:r w:rsidRPr="00EF61F1">
        <w:rPr>
          <w:color w:val="000000"/>
          <w:spacing w:val="-1"/>
          <w:sz w:val="28"/>
          <w:szCs w:val="28"/>
        </w:rPr>
        <w:t>экономического развития Златоустовского городского округа, описание основных целей и задач муниципальной подпрограммы, прогноз развития соответствующей сферы</w:t>
      </w:r>
      <w:r w:rsidRPr="00EF61F1">
        <w:rPr>
          <w:sz w:val="28"/>
          <w:szCs w:val="28"/>
        </w:rPr>
        <w:t xml:space="preserve"> социально-</w:t>
      </w:r>
      <w:r w:rsidRPr="00EF61F1">
        <w:rPr>
          <w:color w:val="000000"/>
          <w:spacing w:val="-1"/>
          <w:sz w:val="28"/>
          <w:szCs w:val="28"/>
        </w:rPr>
        <w:t>экономического развития и планируемые макроэкономические показатели по итогам развития муниципальной программы</w:t>
      </w:r>
    </w:p>
    <w:p w:rsidR="00DE32B9" w:rsidRDefault="00DE32B9" w:rsidP="001B01F2">
      <w:pPr>
        <w:shd w:val="clear" w:color="auto" w:fill="FFFFFF"/>
        <w:ind w:left="36" w:hanging="36"/>
        <w:jc w:val="center"/>
        <w:rPr>
          <w:sz w:val="20"/>
          <w:szCs w:val="20"/>
        </w:rPr>
      </w:pPr>
    </w:p>
    <w:p w:rsidR="00DE32B9" w:rsidRPr="00C80BF9" w:rsidRDefault="00DE32B9" w:rsidP="001B01F2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C80BF9">
        <w:rPr>
          <w:sz w:val="28"/>
          <w:szCs w:val="28"/>
          <w:lang w:eastAsia="ru-RU"/>
        </w:rPr>
        <w:t>2. Приоритеты и цели муниципальной подпрограммы определяются долгосрочными стратегическими целями и приоритетными задачами в области жилищной политики Златоустовского городского округа, а также целями и задачами приоритетного национального проекта «Доступное и комфортное жилье - гражданам России», поскольку муниципальная подпрограмма является основным инструментом его реализации.</w:t>
      </w:r>
    </w:p>
    <w:p w:rsidR="00DE32B9" w:rsidRPr="00985B4D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4D">
        <w:rPr>
          <w:rFonts w:ascii="Times New Roman" w:hAnsi="Times New Roman" w:cs="Times New Roman"/>
          <w:sz w:val="28"/>
          <w:szCs w:val="28"/>
        </w:rPr>
        <w:t xml:space="preserve">3. Основной целью муниципальной подпрограммы является предоставление муниципальной поддержки в решении жилищной проблемы </w:t>
      </w:r>
      <w:r>
        <w:rPr>
          <w:rFonts w:ascii="Times New Roman" w:hAnsi="Times New Roman" w:cs="Times New Roman"/>
          <w:sz w:val="28"/>
          <w:szCs w:val="28"/>
        </w:rPr>
        <w:t xml:space="preserve">работникам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бюджетной сферы</w:t>
      </w:r>
      <w:r w:rsidRPr="00985B4D">
        <w:rPr>
          <w:rFonts w:ascii="Times New Roman" w:hAnsi="Times New Roman" w:cs="Times New Roman"/>
          <w:sz w:val="28"/>
          <w:szCs w:val="28"/>
        </w:rPr>
        <w:t>, признанным нуждающимися в улучшении жилищных условий.</w:t>
      </w:r>
    </w:p>
    <w:p w:rsidR="00DE32B9" w:rsidRPr="00985B4D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B4D">
        <w:rPr>
          <w:rFonts w:ascii="Times New Roman" w:hAnsi="Times New Roman" w:cs="Times New Roman"/>
          <w:sz w:val="28"/>
          <w:szCs w:val="28"/>
        </w:rPr>
        <w:t xml:space="preserve">4. Основными задачами </w:t>
      </w:r>
      <w:r w:rsidR="00693DA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85B4D">
        <w:rPr>
          <w:rFonts w:ascii="Times New Roman" w:hAnsi="Times New Roman" w:cs="Times New Roman"/>
          <w:sz w:val="28"/>
          <w:szCs w:val="28"/>
        </w:rPr>
        <w:t>подпрограммы являются:</w:t>
      </w:r>
    </w:p>
    <w:p w:rsidR="00DE32B9" w:rsidRPr="001B01F2" w:rsidRDefault="00DE32B9" w:rsidP="001B01F2">
      <w:pPr>
        <w:snapToGrid w:val="0"/>
        <w:ind w:left="34"/>
        <w:jc w:val="both"/>
        <w:rPr>
          <w:sz w:val="28"/>
          <w:szCs w:val="28"/>
        </w:rPr>
      </w:pPr>
      <w:r w:rsidRPr="001B01F2">
        <w:rPr>
          <w:sz w:val="28"/>
          <w:szCs w:val="28"/>
        </w:rPr>
        <w:t xml:space="preserve">           1) развитие системы государственной поддержки работников бюджетной сферы путем совершенствования механизма предоставления социальных выплат на приобретение или строительство жилья;</w:t>
      </w:r>
    </w:p>
    <w:p w:rsidR="00DE32B9" w:rsidRPr="001B01F2" w:rsidRDefault="00DE32B9" w:rsidP="001B01F2">
      <w:pPr>
        <w:ind w:left="34"/>
        <w:jc w:val="both"/>
        <w:rPr>
          <w:sz w:val="28"/>
          <w:szCs w:val="28"/>
        </w:rPr>
      </w:pPr>
      <w:r w:rsidRPr="001B01F2">
        <w:rPr>
          <w:sz w:val="28"/>
          <w:szCs w:val="28"/>
        </w:rPr>
        <w:t xml:space="preserve">            2) создание условий для привлечения собственных и кредитных (заемных) средств работников бюджетной сферы при решении жилищной проблемы;</w:t>
      </w:r>
    </w:p>
    <w:p w:rsidR="00DE32B9" w:rsidRDefault="00DE32B9" w:rsidP="001B01F2">
      <w:pPr>
        <w:autoSpaceDE w:val="0"/>
        <w:ind w:firstLine="709"/>
        <w:jc w:val="both"/>
        <w:rPr>
          <w:sz w:val="28"/>
          <w:szCs w:val="28"/>
          <w:lang w:eastAsia="ru-RU"/>
        </w:rPr>
      </w:pPr>
      <w:r w:rsidRPr="001B01F2">
        <w:rPr>
          <w:color w:val="000000"/>
          <w:sz w:val="28"/>
          <w:szCs w:val="28"/>
        </w:rPr>
        <w:t>3) создание условий для развития системы ипотечного жилищного кредитования</w:t>
      </w:r>
      <w:r w:rsidRPr="001B01F2">
        <w:rPr>
          <w:sz w:val="28"/>
          <w:szCs w:val="28"/>
          <w:lang w:eastAsia="ru-RU"/>
        </w:rPr>
        <w:t xml:space="preserve"> </w:t>
      </w:r>
    </w:p>
    <w:p w:rsidR="00DE32B9" w:rsidRPr="001B01F2" w:rsidRDefault="00DE32B9" w:rsidP="001B01F2">
      <w:pPr>
        <w:autoSpaceDE w:val="0"/>
        <w:ind w:firstLine="709"/>
        <w:jc w:val="both"/>
        <w:rPr>
          <w:sz w:val="28"/>
          <w:szCs w:val="28"/>
        </w:rPr>
      </w:pPr>
      <w:r w:rsidRPr="001B01F2">
        <w:rPr>
          <w:sz w:val="28"/>
          <w:szCs w:val="28"/>
          <w:lang w:eastAsia="ru-RU"/>
        </w:rPr>
        <w:t>5. При достижении запланированной цели и реализации поставленных задач муниципальной подпрограммы удастся обеспечить</w:t>
      </w:r>
      <w:r w:rsidRPr="001B01F2">
        <w:rPr>
          <w:sz w:val="28"/>
          <w:szCs w:val="28"/>
        </w:rPr>
        <w:t xml:space="preserve"> в 2014-2016 годах жильем </w:t>
      </w:r>
      <w:r>
        <w:rPr>
          <w:sz w:val="28"/>
          <w:szCs w:val="28"/>
        </w:rPr>
        <w:t>6</w:t>
      </w:r>
      <w:r w:rsidRPr="001B01F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работника бюджетной сферы</w:t>
      </w:r>
      <w:r w:rsidRPr="001B01F2">
        <w:rPr>
          <w:sz w:val="28"/>
          <w:szCs w:val="28"/>
        </w:rPr>
        <w:t xml:space="preserve">, нуждающихся в улучшении жилищных условий. </w:t>
      </w:r>
    </w:p>
    <w:p w:rsidR="00DE32B9" w:rsidRDefault="00DE32B9" w:rsidP="001B01F2">
      <w:pPr>
        <w:jc w:val="center"/>
      </w:pPr>
    </w:p>
    <w:p w:rsidR="00DE32B9" w:rsidRDefault="00DE32B9" w:rsidP="001B01F2"/>
    <w:p w:rsidR="00DE32B9" w:rsidRPr="00E4774B" w:rsidRDefault="00DE32B9" w:rsidP="001B01F2">
      <w:pPr>
        <w:shd w:val="clear" w:color="auto" w:fill="FFFFFF"/>
        <w:jc w:val="center"/>
        <w:rPr>
          <w:caps/>
          <w:color w:val="000000"/>
          <w:spacing w:val="-1"/>
          <w:sz w:val="28"/>
          <w:szCs w:val="28"/>
        </w:rPr>
      </w:pPr>
      <w:r>
        <w:tab/>
      </w:r>
      <w:r w:rsidRPr="00B230C2">
        <w:rPr>
          <w:sz w:val="28"/>
          <w:szCs w:val="28"/>
          <w:lang w:val="en-US"/>
        </w:rPr>
        <w:t>IV</w:t>
      </w:r>
      <w:r w:rsidRPr="00640A0C">
        <w:t>.</w:t>
      </w:r>
      <w:r>
        <w:t xml:space="preserve"> </w:t>
      </w:r>
      <w:r w:rsidRPr="00E4774B">
        <w:rPr>
          <w:color w:val="000000"/>
          <w:spacing w:val="-1"/>
          <w:sz w:val="28"/>
          <w:szCs w:val="28"/>
        </w:rPr>
        <w:t>Прогноз конечных результатов муниципальной подпрограммы в целом, характеризующих целевое состояние (изменение состояния) уровня и качества жизни населения, социальной сферы, экономики.</w:t>
      </w:r>
    </w:p>
    <w:p w:rsidR="00DE32B9" w:rsidRDefault="00DE32B9" w:rsidP="001B01F2">
      <w:pPr>
        <w:autoSpaceDE w:val="0"/>
        <w:ind w:firstLine="709"/>
        <w:jc w:val="both"/>
      </w:pPr>
    </w:p>
    <w:p w:rsidR="00DE32B9" w:rsidRPr="008004CE" w:rsidRDefault="00DE32B9" w:rsidP="001B01F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004CE">
        <w:rPr>
          <w:sz w:val="28"/>
          <w:szCs w:val="28"/>
        </w:rPr>
        <w:t xml:space="preserve">. Успешное выполнение мероприятий </w:t>
      </w:r>
      <w:r>
        <w:rPr>
          <w:sz w:val="28"/>
          <w:szCs w:val="28"/>
        </w:rPr>
        <w:t xml:space="preserve">муниципальной </w:t>
      </w:r>
      <w:r w:rsidRPr="008004CE">
        <w:rPr>
          <w:sz w:val="28"/>
          <w:szCs w:val="28"/>
        </w:rPr>
        <w:t xml:space="preserve">подпрограммы, при условии выделения средств </w:t>
      </w:r>
      <w:r>
        <w:rPr>
          <w:sz w:val="28"/>
          <w:szCs w:val="28"/>
        </w:rPr>
        <w:t>местного бюджета</w:t>
      </w:r>
      <w:r w:rsidRPr="008004CE">
        <w:rPr>
          <w:sz w:val="28"/>
          <w:szCs w:val="28"/>
        </w:rPr>
        <w:t>, предусмотренных условиями настоящей подпрограммы, позволит обеспечить:</w:t>
      </w:r>
    </w:p>
    <w:p w:rsidR="00DE32B9" w:rsidRPr="008004CE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CE">
        <w:rPr>
          <w:rFonts w:ascii="Times New Roman" w:hAnsi="Times New Roman" w:cs="Times New Roman"/>
          <w:sz w:val="28"/>
          <w:szCs w:val="28"/>
        </w:rPr>
        <w:t>привлечение в жилищную сферу дополнительных финансовых средств, кредитных и других организаций, предоставляющих кредиты и займы на приобретение или строительство жилья, собственных сре</w:t>
      </w:r>
      <w:proofErr w:type="gramStart"/>
      <w:r w:rsidRPr="008004CE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8004CE">
        <w:rPr>
          <w:rFonts w:ascii="Times New Roman" w:hAnsi="Times New Roman" w:cs="Times New Roman"/>
          <w:sz w:val="28"/>
          <w:szCs w:val="28"/>
        </w:rPr>
        <w:t>аждан;</w:t>
      </w:r>
    </w:p>
    <w:p w:rsidR="00DE32B9" w:rsidRPr="008004CE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4CE">
        <w:rPr>
          <w:rFonts w:ascii="Times New Roman" w:hAnsi="Times New Roman" w:cs="Times New Roman"/>
          <w:sz w:val="28"/>
          <w:szCs w:val="28"/>
        </w:rPr>
        <w:t>развитие системы ипотечного жилищного кредитования.</w:t>
      </w:r>
    </w:p>
    <w:p w:rsidR="00DE32B9" w:rsidRDefault="00DE32B9" w:rsidP="001B01F2">
      <w:pPr>
        <w:shd w:val="clear" w:color="auto" w:fill="FFFFFF"/>
        <w:jc w:val="center"/>
        <w:rPr>
          <w:b/>
          <w:bCs/>
        </w:rPr>
      </w:pPr>
    </w:p>
    <w:p w:rsidR="00DE32B9" w:rsidRDefault="00DE32B9" w:rsidP="001B01F2">
      <w:pPr>
        <w:shd w:val="clear" w:color="auto" w:fill="FFFFFF"/>
        <w:jc w:val="center"/>
        <w:rPr>
          <w:b/>
          <w:bCs/>
        </w:rPr>
      </w:pPr>
    </w:p>
    <w:p w:rsidR="00DE32B9" w:rsidRPr="00E4774B" w:rsidRDefault="00DE32B9" w:rsidP="001B01F2">
      <w:pPr>
        <w:shd w:val="clear" w:color="auto" w:fill="FFFFFF"/>
        <w:jc w:val="center"/>
        <w:rPr>
          <w:caps/>
          <w:color w:val="000000"/>
          <w:spacing w:val="-1"/>
          <w:sz w:val="28"/>
          <w:szCs w:val="28"/>
        </w:rPr>
      </w:pPr>
      <w:r>
        <w:rPr>
          <w:lang w:val="en-US"/>
        </w:rPr>
        <w:t>V</w:t>
      </w:r>
      <w:r w:rsidRPr="00E4774B">
        <w:rPr>
          <w:color w:val="000000"/>
          <w:spacing w:val="-1"/>
          <w:sz w:val="28"/>
          <w:szCs w:val="28"/>
        </w:rPr>
        <w:t xml:space="preserve">. Сроки реализации муниципальной подпрограммы в целом, контрольные </w:t>
      </w:r>
      <w:proofErr w:type="gramStart"/>
      <w:r w:rsidRPr="00E4774B">
        <w:rPr>
          <w:color w:val="000000"/>
          <w:spacing w:val="-1"/>
          <w:sz w:val="28"/>
          <w:szCs w:val="28"/>
        </w:rPr>
        <w:t>этапы  и</w:t>
      </w:r>
      <w:proofErr w:type="gramEnd"/>
      <w:r w:rsidRPr="00E4774B">
        <w:rPr>
          <w:color w:val="000000"/>
          <w:spacing w:val="-1"/>
          <w:sz w:val="28"/>
          <w:szCs w:val="28"/>
        </w:rPr>
        <w:t xml:space="preserve"> сроки их реализации с указанием промежуточных индикативных показателей.</w:t>
      </w:r>
    </w:p>
    <w:p w:rsidR="00DE32B9" w:rsidRDefault="00DE32B9" w:rsidP="001B01F2">
      <w:pPr>
        <w:jc w:val="center"/>
        <w:rPr>
          <w:sz w:val="16"/>
          <w:szCs w:val="16"/>
        </w:rPr>
      </w:pPr>
    </w:p>
    <w:p w:rsidR="00DE32B9" w:rsidRDefault="00DE32B9" w:rsidP="001B01F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F287D">
        <w:rPr>
          <w:sz w:val="28"/>
          <w:szCs w:val="28"/>
        </w:rPr>
        <w:t>.   Реализация муниципальной подпрограммы предусматривается в течение 201</w:t>
      </w:r>
      <w:r>
        <w:rPr>
          <w:sz w:val="28"/>
          <w:szCs w:val="28"/>
        </w:rPr>
        <w:t>4</w:t>
      </w:r>
      <w:r w:rsidRPr="002F287D">
        <w:rPr>
          <w:sz w:val="28"/>
          <w:szCs w:val="28"/>
        </w:rPr>
        <w:t>-2016 годов.</w:t>
      </w:r>
    </w:p>
    <w:p w:rsidR="00DE32B9" w:rsidRDefault="00DE32B9" w:rsidP="001B01F2">
      <w:pPr>
        <w:ind w:firstLine="708"/>
        <w:jc w:val="both"/>
        <w:rPr>
          <w:b/>
          <w:bCs/>
        </w:rPr>
      </w:pPr>
      <w:r>
        <w:rPr>
          <w:sz w:val="28"/>
          <w:szCs w:val="28"/>
        </w:rPr>
        <w:t>Этапы реализации муниципальной подпрограммы не предусматриваются, так как программные мероприятия будут реализовываться весь период.</w:t>
      </w:r>
      <w:r>
        <w:rPr>
          <w:b/>
          <w:bCs/>
        </w:rPr>
        <w:t xml:space="preserve"> </w:t>
      </w:r>
    </w:p>
    <w:p w:rsidR="00DE32B9" w:rsidRDefault="00DE32B9" w:rsidP="001B01F2">
      <w:pPr>
        <w:shd w:val="clear" w:color="auto" w:fill="FFFFFF"/>
        <w:jc w:val="center"/>
        <w:rPr>
          <w:sz w:val="28"/>
          <w:szCs w:val="28"/>
        </w:rPr>
      </w:pPr>
    </w:p>
    <w:p w:rsidR="00DE32B9" w:rsidRDefault="00DE32B9" w:rsidP="001B01F2">
      <w:pPr>
        <w:shd w:val="clear" w:color="auto" w:fill="FFFFFF"/>
        <w:jc w:val="center"/>
        <w:rPr>
          <w:sz w:val="28"/>
          <w:szCs w:val="28"/>
        </w:rPr>
      </w:pPr>
    </w:p>
    <w:p w:rsidR="00DE32B9" w:rsidRPr="005742A7" w:rsidRDefault="00DE32B9" w:rsidP="001B01F2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  <w:r w:rsidRPr="00A93BCB">
        <w:rPr>
          <w:sz w:val="28"/>
          <w:szCs w:val="28"/>
          <w:lang w:val="en-US"/>
        </w:rPr>
        <w:t>VI</w:t>
      </w:r>
      <w:r w:rsidRPr="00A93BCB">
        <w:rPr>
          <w:color w:val="000000"/>
          <w:spacing w:val="-1"/>
          <w:sz w:val="28"/>
          <w:szCs w:val="28"/>
        </w:rPr>
        <w:t>.</w:t>
      </w:r>
      <w:r w:rsidRPr="005742A7">
        <w:rPr>
          <w:color w:val="000000"/>
          <w:spacing w:val="-1"/>
          <w:sz w:val="28"/>
          <w:szCs w:val="28"/>
        </w:rPr>
        <w:t xml:space="preserve"> Перечень основных мероприятий муниципальной подпрограммы с указанием сроков их реализации, ответственных исполнителей, а также ожидаемых результатов</w:t>
      </w:r>
    </w:p>
    <w:p w:rsidR="00DE32B9" w:rsidRPr="005742A7" w:rsidRDefault="00DE32B9" w:rsidP="001B01F2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</w:p>
    <w:p w:rsidR="00DE32B9" w:rsidRPr="005742A7" w:rsidRDefault="00DE32B9" w:rsidP="001B01F2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8</w:t>
      </w:r>
      <w:r w:rsidRPr="005742A7">
        <w:rPr>
          <w:color w:val="000000"/>
          <w:spacing w:val="-1"/>
          <w:sz w:val="28"/>
          <w:szCs w:val="28"/>
        </w:rPr>
        <w:t xml:space="preserve">. Перечень основных мероприятий муниципальной подпрограммы с указанием сроков их реализации, ответственных исполнителей, а также ожидаемых результатов приведен в </w:t>
      </w:r>
      <w:r w:rsidRPr="00C405FF">
        <w:rPr>
          <w:spacing w:val="-1"/>
          <w:sz w:val="28"/>
          <w:szCs w:val="28"/>
        </w:rPr>
        <w:t>приложении 1</w:t>
      </w:r>
      <w:r w:rsidRPr="005742A7">
        <w:rPr>
          <w:color w:val="000000"/>
          <w:spacing w:val="-1"/>
          <w:sz w:val="28"/>
          <w:szCs w:val="28"/>
        </w:rPr>
        <w:t xml:space="preserve"> к настоящей муниципальной подпрограмме. </w:t>
      </w:r>
    </w:p>
    <w:p w:rsidR="00DE32B9" w:rsidRDefault="00DE32B9" w:rsidP="001B01F2">
      <w:pPr>
        <w:ind w:firstLine="708"/>
        <w:jc w:val="both"/>
        <w:rPr>
          <w:b/>
          <w:bCs/>
        </w:rPr>
      </w:pPr>
    </w:p>
    <w:p w:rsidR="00DE32B9" w:rsidRPr="00A93BCB" w:rsidRDefault="00DE32B9" w:rsidP="001B01F2">
      <w:pPr>
        <w:ind w:firstLine="708"/>
        <w:jc w:val="center"/>
        <w:rPr>
          <w:caps/>
          <w:color w:val="000000"/>
          <w:sz w:val="28"/>
          <w:szCs w:val="28"/>
        </w:rPr>
      </w:pPr>
      <w:r w:rsidRPr="00A93BCB">
        <w:rPr>
          <w:sz w:val="28"/>
          <w:szCs w:val="28"/>
          <w:lang w:val="en-US"/>
        </w:rPr>
        <w:lastRenderedPageBreak/>
        <w:t>VII</w:t>
      </w:r>
      <w:r w:rsidRPr="00A93BCB">
        <w:rPr>
          <w:color w:val="000000"/>
          <w:sz w:val="28"/>
          <w:szCs w:val="28"/>
        </w:rPr>
        <w:t xml:space="preserve">. </w:t>
      </w:r>
      <w:r w:rsidRPr="00A93BCB">
        <w:rPr>
          <w:color w:val="000000"/>
          <w:spacing w:val="-1"/>
          <w:sz w:val="28"/>
          <w:szCs w:val="28"/>
        </w:rPr>
        <w:t>Основные меры правового регулирования в соответствующей сфере, направленные на достижение цели и конечных результатов муниципальной подпрограммы, с обоснованием основных положений и сроков принятия необходимых нормативных правовых актов</w:t>
      </w:r>
    </w:p>
    <w:p w:rsidR="00DE32B9" w:rsidRDefault="00DE32B9" w:rsidP="001B01F2">
      <w:pPr>
        <w:pStyle w:val="a7"/>
        <w:rPr>
          <w:b/>
          <w:bCs/>
          <w:sz w:val="26"/>
          <w:szCs w:val="26"/>
        </w:rPr>
      </w:pPr>
    </w:p>
    <w:p w:rsidR="00DE32B9" w:rsidRPr="00ED6DF2" w:rsidRDefault="00DE32B9" w:rsidP="001B01F2">
      <w:pPr>
        <w:ind w:firstLine="708"/>
        <w:jc w:val="both"/>
        <w:rPr>
          <w:sz w:val="28"/>
          <w:szCs w:val="28"/>
        </w:rPr>
      </w:pPr>
      <w:r w:rsidRPr="00ED6DF2">
        <w:rPr>
          <w:sz w:val="28"/>
          <w:szCs w:val="28"/>
        </w:rPr>
        <w:t xml:space="preserve">9. Мероприятия муниципальной подпрограммы по оказанию </w:t>
      </w:r>
      <w:r>
        <w:rPr>
          <w:sz w:val="28"/>
          <w:szCs w:val="28"/>
        </w:rPr>
        <w:t>работникам бюджетной сферы</w:t>
      </w:r>
      <w:r w:rsidRPr="00ED6DF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ED6DF2">
        <w:rPr>
          <w:sz w:val="28"/>
          <w:szCs w:val="28"/>
        </w:rPr>
        <w:t xml:space="preserve"> поддержки для улучшения жилищных условий, относящиеся Администрации Златоустовского городского округа, осуществляются в соответствии</w:t>
      </w:r>
      <w:r w:rsidRPr="00ED6DF2">
        <w:rPr>
          <w:b/>
          <w:bCs/>
          <w:sz w:val="28"/>
          <w:szCs w:val="28"/>
        </w:rPr>
        <w:t xml:space="preserve"> </w:t>
      </w:r>
      <w:r w:rsidRPr="00ED6DF2">
        <w:rPr>
          <w:sz w:val="28"/>
          <w:szCs w:val="28"/>
        </w:rPr>
        <w:t>с</w:t>
      </w:r>
      <w:r>
        <w:rPr>
          <w:sz w:val="28"/>
          <w:szCs w:val="28"/>
        </w:rPr>
        <w:t>о следующими</w:t>
      </w:r>
      <w:r w:rsidRPr="00ED6DF2">
        <w:rPr>
          <w:sz w:val="28"/>
          <w:szCs w:val="28"/>
        </w:rPr>
        <w:t xml:space="preserve"> нормативными правовыми актами: </w:t>
      </w:r>
    </w:p>
    <w:p w:rsidR="00DE32B9" w:rsidRPr="00ED6DF2" w:rsidRDefault="00DE32B9" w:rsidP="001B01F2">
      <w:pPr>
        <w:ind w:firstLine="708"/>
        <w:jc w:val="both"/>
        <w:rPr>
          <w:sz w:val="28"/>
          <w:szCs w:val="28"/>
        </w:rPr>
      </w:pPr>
      <w:r w:rsidRPr="00ED6DF2">
        <w:rPr>
          <w:sz w:val="28"/>
          <w:szCs w:val="28"/>
        </w:rPr>
        <w:t>1) Конституция Российской Федерации - принята всенарод</w:t>
      </w:r>
      <w:r>
        <w:rPr>
          <w:sz w:val="28"/>
          <w:szCs w:val="28"/>
        </w:rPr>
        <w:t>ным голосованием 12.12.1993 г.</w:t>
      </w:r>
    </w:p>
    <w:p w:rsidR="00DE32B9" w:rsidRPr="00ED6DF2" w:rsidRDefault="00DE32B9" w:rsidP="001B01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E795F">
        <w:rPr>
          <w:b/>
          <w:bCs/>
          <w:sz w:val="28"/>
          <w:szCs w:val="28"/>
        </w:rPr>
        <w:t>)</w:t>
      </w:r>
      <w:r w:rsidRPr="00ED6DF2">
        <w:rPr>
          <w:sz w:val="28"/>
          <w:szCs w:val="28"/>
        </w:rPr>
        <w:t xml:space="preserve"> Жилищный  кодекс Российской Ф</w:t>
      </w:r>
      <w:r>
        <w:rPr>
          <w:sz w:val="28"/>
          <w:szCs w:val="28"/>
        </w:rPr>
        <w:t>едерации от 29.12.2004 №188-ФЗ;</w:t>
      </w:r>
    </w:p>
    <w:p w:rsidR="00DE32B9" w:rsidRDefault="00DE32B9" w:rsidP="001B01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D6DF2">
        <w:rPr>
          <w:sz w:val="28"/>
          <w:szCs w:val="28"/>
        </w:rPr>
        <w:t>) Федеральный закон от 06.10.2003 №131-ФЗ 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»;</w:t>
      </w:r>
    </w:p>
    <w:p w:rsidR="00DE32B9" w:rsidRPr="00ED6DF2" w:rsidRDefault="00DE32B9" w:rsidP="001B01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E795F">
        <w:rPr>
          <w:sz w:val="28"/>
          <w:szCs w:val="28"/>
        </w:rPr>
        <w:t>)</w:t>
      </w:r>
      <w:r w:rsidRPr="00ED6DF2">
        <w:rPr>
          <w:sz w:val="28"/>
          <w:szCs w:val="28"/>
        </w:rPr>
        <w:t xml:space="preserve"> Федеральный закон от 27.07.2010 г. №210-ФЗ "Об организации предоставления государственных и муниципальных услуг", </w:t>
      </w:r>
      <w:r>
        <w:rPr>
          <w:sz w:val="28"/>
          <w:szCs w:val="28"/>
        </w:rPr>
        <w:t xml:space="preserve"> </w:t>
      </w:r>
    </w:p>
    <w:p w:rsidR="00DE32B9" w:rsidRDefault="00DE32B9" w:rsidP="001B01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E795F">
        <w:rPr>
          <w:sz w:val="28"/>
          <w:szCs w:val="28"/>
        </w:rPr>
        <w:t>)</w:t>
      </w:r>
      <w:r w:rsidRPr="00ED6DF2">
        <w:rPr>
          <w:sz w:val="28"/>
          <w:szCs w:val="28"/>
        </w:rPr>
        <w:t xml:space="preserve"> Устав муниципального образования Златоустовский городской округ, официальный источник публикации «Златоустовский рабочий» № 164 от 01.09.2005г.</w:t>
      </w:r>
    </w:p>
    <w:p w:rsidR="00DE32B9" w:rsidRPr="00ED6DF2" w:rsidRDefault="00DE32B9" w:rsidP="001B01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Государственная программа Челябинской области «Обеспечение доступным и комфортным жильем граждан Российской Федерации» в Челябинской области на 2014-2020 годы, утвержденная Постановлением Правительства Челябинской области от 22.10.2013г. № 349-П.</w:t>
      </w:r>
    </w:p>
    <w:p w:rsidR="00DE32B9" w:rsidRPr="00B230C2" w:rsidRDefault="00DE32B9" w:rsidP="001B01F2">
      <w:pPr>
        <w:pStyle w:val="a7"/>
        <w:ind w:firstLine="708"/>
        <w:jc w:val="both"/>
        <w:rPr>
          <w:sz w:val="28"/>
          <w:szCs w:val="28"/>
        </w:rPr>
      </w:pPr>
      <w:r w:rsidRPr="00B230C2">
        <w:rPr>
          <w:sz w:val="28"/>
          <w:szCs w:val="28"/>
        </w:rPr>
        <w:t>Необходимость принятия дополнительных нормативных правовых актов отсутствует.</w:t>
      </w:r>
    </w:p>
    <w:p w:rsidR="00DE32B9" w:rsidRDefault="00DE32B9" w:rsidP="001B01F2">
      <w:pPr>
        <w:pStyle w:val="a7"/>
        <w:rPr>
          <w:b/>
          <w:bCs/>
          <w:sz w:val="26"/>
          <w:szCs w:val="26"/>
        </w:rPr>
      </w:pPr>
    </w:p>
    <w:p w:rsidR="00DE32B9" w:rsidRPr="00B230C2" w:rsidRDefault="00DE32B9" w:rsidP="001B01F2">
      <w:pPr>
        <w:pStyle w:val="a7"/>
        <w:jc w:val="center"/>
        <w:rPr>
          <w:sz w:val="28"/>
          <w:szCs w:val="28"/>
        </w:rPr>
      </w:pPr>
      <w:r w:rsidRPr="00B230C2">
        <w:rPr>
          <w:sz w:val="28"/>
          <w:szCs w:val="28"/>
          <w:lang w:val="en-US"/>
        </w:rPr>
        <w:t>VIII</w:t>
      </w:r>
      <w:r w:rsidRPr="00B230C2">
        <w:rPr>
          <w:color w:val="000000"/>
          <w:spacing w:val="-2"/>
          <w:sz w:val="28"/>
          <w:szCs w:val="28"/>
        </w:rPr>
        <w:t xml:space="preserve">. </w:t>
      </w:r>
      <w:r w:rsidRPr="00B230C2">
        <w:rPr>
          <w:color w:val="000000"/>
          <w:spacing w:val="-1"/>
          <w:sz w:val="28"/>
          <w:szCs w:val="28"/>
        </w:rPr>
        <w:t>Перечень целевых индикаторов и показателей муниципальной подпрограммы с расшифровкой плановых значений по годам её реализации, а также сведения о взаимосвязи мероприятий и результатов их выполнения с обобщенными целевыми индикаторами муниципальной подпрограммы</w:t>
      </w:r>
    </w:p>
    <w:p w:rsidR="00DE32B9" w:rsidRDefault="00DE32B9" w:rsidP="001B01F2">
      <w:pPr>
        <w:pStyle w:val="a7"/>
        <w:rPr>
          <w:b/>
          <w:bCs/>
          <w:sz w:val="26"/>
          <w:szCs w:val="26"/>
        </w:rPr>
      </w:pPr>
    </w:p>
    <w:p w:rsidR="00DE32B9" w:rsidRPr="00277CC6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277CC6">
        <w:rPr>
          <w:rFonts w:ascii="Times New Roman" w:hAnsi="Times New Roman" w:cs="Times New Roman"/>
          <w:sz w:val="28"/>
          <w:szCs w:val="28"/>
        </w:rPr>
        <w:t xml:space="preserve">. Оценка эффективности реализации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77CC6">
        <w:rPr>
          <w:rFonts w:ascii="Times New Roman" w:hAnsi="Times New Roman" w:cs="Times New Roman"/>
          <w:sz w:val="28"/>
          <w:szCs w:val="28"/>
        </w:rPr>
        <w:t>подпрограммы осуществляется на основе следующих индикаторов:</w:t>
      </w:r>
    </w:p>
    <w:p w:rsidR="00DE32B9" w:rsidRPr="00277CC6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CC6">
        <w:rPr>
          <w:rFonts w:ascii="Times New Roman" w:hAnsi="Times New Roman" w:cs="Times New Roman"/>
          <w:sz w:val="28"/>
          <w:szCs w:val="28"/>
        </w:rPr>
        <w:t xml:space="preserve">1) количество </w:t>
      </w:r>
      <w:r w:rsidRPr="001B01F2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B01F2">
        <w:rPr>
          <w:rFonts w:ascii="Times New Roman" w:hAnsi="Times New Roman" w:cs="Times New Roman"/>
          <w:sz w:val="28"/>
          <w:szCs w:val="28"/>
        </w:rPr>
        <w:t xml:space="preserve"> бюджетной сферы</w:t>
      </w:r>
      <w:r w:rsidRPr="00277CC6">
        <w:rPr>
          <w:rFonts w:ascii="Times New Roman" w:hAnsi="Times New Roman" w:cs="Times New Roman"/>
          <w:sz w:val="28"/>
          <w:szCs w:val="28"/>
        </w:rPr>
        <w:t>, улучшивших жилищные условия (в том числе с использованием ипотечных жилищных кредитов и займов), при оказании содействия за счет средств федерального, областного и местного бюджетов.</w:t>
      </w:r>
    </w:p>
    <w:p w:rsidR="00DE32B9" w:rsidRPr="00277CC6" w:rsidRDefault="00DE32B9" w:rsidP="001B01F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77CC6">
        <w:rPr>
          <w:sz w:val="28"/>
          <w:szCs w:val="28"/>
        </w:rPr>
        <w:t>2) полнота использования средств  местного бюджет</w:t>
      </w:r>
      <w:r>
        <w:rPr>
          <w:sz w:val="28"/>
          <w:szCs w:val="28"/>
        </w:rPr>
        <w:t>а</w:t>
      </w:r>
      <w:r w:rsidRPr="00277CC6">
        <w:rPr>
          <w:sz w:val="28"/>
          <w:szCs w:val="28"/>
        </w:rPr>
        <w:t>.</w:t>
      </w:r>
    </w:p>
    <w:p w:rsidR="00DE32B9" w:rsidRDefault="00DE32B9" w:rsidP="001B01F2">
      <w:pPr>
        <w:autoSpaceDE w:val="0"/>
        <w:ind w:firstLine="709"/>
        <w:jc w:val="both"/>
        <w:rPr>
          <w:sz w:val="28"/>
          <w:szCs w:val="28"/>
        </w:rPr>
      </w:pPr>
      <w:r w:rsidRPr="00A25C6C">
        <w:rPr>
          <w:sz w:val="28"/>
          <w:szCs w:val="28"/>
          <w:lang w:eastAsia="ru-RU"/>
        </w:rPr>
        <w:t>При достижении запланированной цели</w:t>
      </w:r>
      <w:r>
        <w:rPr>
          <w:sz w:val="28"/>
          <w:szCs w:val="28"/>
          <w:lang w:eastAsia="ru-RU"/>
        </w:rPr>
        <w:t xml:space="preserve"> и реализации поставленных задач муниципальной подпрограммы удастся обеспечить</w:t>
      </w:r>
      <w:r w:rsidRPr="00A25C6C">
        <w:t xml:space="preserve"> </w:t>
      </w:r>
      <w:r w:rsidRPr="00A25C6C">
        <w:rPr>
          <w:sz w:val="28"/>
          <w:szCs w:val="28"/>
        </w:rPr>
        <w:t>в 201</w:t>
      </w:r>
      <w:r>
        <w:rPr>
          <w:sz w:val="28"/>
          <w:szCs w:val="28"/>
        </w:rPr>
        <w:t>4</w:t>
      </w:r>
      <w:r w:rsidRPr="00A25C6C">
        <w:rPr>
          <w:sz w:val="28"/>
          <w:szCs w:val="28"/>
        </w:rPr>
        <w:t xml:space="preserve">-2016 годах жильем </w:t>
      </w:r>
      <w:r>
        <w:rPr>
          <w:sz w:val="28"/>
          <w:szCs w:val="28"/>
        </w:rPr>
        <w:t>6 работников бюджетной сферы</w:t>
      </w:r>
      <w:r w:rsidRPr="00A25C6C">
        <w:rPr>
          <w:sz w:val="28"/>
          <w:szCs w:val="28"/>
        </w:rPr>
        <w:t>, нуждающихся в улучшении жилищных условий</w:t>
      </w:r>
      <w:r>
        <w:rPr>
          <w:sz w:val="28"/>
          <w:szCs w:val="28"/>
        </w:rPr>
        <w:t xml:space="preserve">. </w:t>
      </w:r>
    </w:p>
    <w:p w:rsidR="00DE32B9" w:rsidRPr="00237867" w:rsidRDefault="00DE32B9" w:rsidP="001B01F2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7867">
        <w:rPr>
          <w:sz w:val="28"/>
          <w:szCs w:val="28"/>
        </w:rPr>
        <w:t xml:space="preserve">в том числе: </w:t>
      </w:r>
    </w:p>
    <w:p w:rsidR="00DE32B9" w:rsidRPr="00237867" w:rsidRDefault="00DE32B9" w:rsidP="001B01F2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7867">
        <w:rPr>
          <w:sz w:val="28"/>
          <w:szCs w:val="28"/>
        </w:rPr>
        <w:t xml:space="preserve">в 2014 году – </w:t>
      </w:r>
      <w:r>
        <w:rPr>
          <w:sz w:val="28"/>
          <w:szCs w:val="28"/>
        </w:rPr>
        <w:t>2 работника бюджетной сферы</w:t>
      </w:r>
      <w:r w:rsidRPr="00237867">
        <w:rPr>
          <w:sz w:val="28"/>
          <w:szCs w:val="28"/>
        </w:rPr>
        <w:t xml:space="preserve">; </w:t>
      </w:r>
    </w:p>
    <w:p w:rsidR="00DE32B9" w:rsidRPr="00237867" w:rsidRDefault="00DE32B9" w:rsidP="001B01F2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7867">
        <w:rPr>
          <w:sz w:val="28"/>
          <w:szCs w:val="28"/>
        </w:rPr>
        <w:lastRenderedPageBreak/>
        <w:t xml:space="preserve">в 2015 году - </w:t>
      </w:r>
      <w:r>
        <w:rPr>
          <w:sz w:val="28"/>
          <w:szCs w:val="28"/>
        </w:rPr>
        <w:t>2 работника бюджетной сферы</w:t>
      </w:r>
      <w:r w:rsidRPr="00237867">
        <w:rPr>
          <w:sz w:val="28"/>
          <w:szCs w:val="28"/>
        </w:rPr>
        <w:t xml:space="preserve">; </w:t>
      </w:r>
    </w:p>
    <w:p w:rsidR="00DE32B9" w:rsidRPr="00237867" w:rsidRDefault="00DE32B9" w:rsidP="001B01F2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237867">
        <w:rPr>
          <w:sz w:val="28"/>
          <w:szCs w:val="28"/>
        </w:rPr>
        <w:t xml:space="preserve">в 2016 году - </w:t>
      </w:r>
      <w:r>
        <w:rPr>
          <w:sz w:val="28"/>
          <w:szCs w:val="28"/>
        </w:rPr>
        <w:t>2</w:t>
      </w:r>
      <w:r w:rsidRPr="00237867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работника бюджетной сферы</w:t>
      </w:r>
      <w:r w:rsidRPr="00237867">
        <w:rPr>
          <w:sz w:val="28"/>
          <w:szCs w:val="28"/>
        </w:rPr>
        <w:t>.</w:t>
      </w:r>
    </w:p>
    <w:p w:rsidR="00DE32B9" w:rsidRDefault="00DE32B9" w:rsidP="001B01F2">
      <w:pPr>
        <w:pStyle w:val="aa"/>
      </w:pPr>
    </w:p>
    <w:p w:rsidR="00DE32B9" w:rsidRPr="00237867" w:rsidRDefault="00DE32B9" w:rsidP="001B01F2">
      <w:pPr>
        <w:pStyle w:val="aa"/>
        <w:jc w:val="both"/>
      </w:pPr>
      <w:r w:rsidRPr="00277CC6">
        <w:t xml:space="preserve">* </w:t>
      </w:r>
      <w:r w:rsidRPr="00237867">
        <w:t>индикативные показатели будут выполнены при соблюдении условий, указанных в подпрограмме.</w:t>
      </w:r>
    </w:p>
    <w:p w:rsidR="00DE32B9" w:rsidRDefault="00DE32B9" w:rsidP="001B01F2">
      <w:pPr>
        <w:autoSpaceDE w:val="0"/>
        <w:autoSpaceDN w:val="0"/>
        <w:adjustRightInd w:val="0"/>
        <w:ind w:firstLine="708"/>
        <w:jc w:val="both"/>
        <w:outlineLvl w:val="1"/>
      </w:pPr>
    </w:p>
    <w:p w:rsidR="00DE32B9" w:rsidRPr="00B230C2" w:rsidRDefault="00DE32B9" w:rsidP="001B01F2">
      <w:pPr>
        <w:pStyle w:val="a7"/>
        <w:jc w:val="center"/>
        <w:rPr>
          <w:sz w:val="28"/>
          <w:szCs w:val="28"/>
        </w:rPr>
      </w:pPr>
      <w:r w:rsidRPr="00B230C2">
        <w:rPr>
          <w:sz w:val="28"/>
          <w:szCs w:val="28"/>
          <w:lang w:val="en-US"/>
        </w:rPr>
        <w:t>IX</w:t>
      </w:r>
      <w:r w:rsidRPr="00B230C2">
        <w:rPr>
          <w:sz w:val="28"/>
          <w:szCs w:val="28"/>
        </w:rPr>
        <w:t xml:space="preserve">. </w:t>
      </w:r>
      <w:r w:rsidRPr="00B230C2">
        <w:rPr>
          <w:color w:val="000000"/>
          <w:spacing w:val="-1"/>
          <w:sz w:val="28"/>
          <w:szCs w:val="28"/>
        </w:rPr>
        <w:t>Обоснование состава и значений соответствующих целевых индикаторов и показателей муниципальной подпрограммы по этапам её реализации и оценка влияния внешних факторов и условий на её достижение</w:t>
      </w:r>
    </w:p>
    <w:p w:rsidR="00DE32B9" w:rsidRDefault="00DE32B9" w:rsidP="001B01F2">
      <w:pPr>
        <w:pStyle w:val="a7"/>
        <w:rPr>
          <w:b/>
          <w:bCs/>
          <w:sz w:val="26"/>
          <w:szCs w:val="26"/>
        </w:rPr>
      </w:pPr>
    </w:p>
    <w:p w:rsidR="00DE32B9" w:rsidRPr="0080065D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80065D">
        <w:rPr>
          <w:rFonts w:ascii="Times New Roman" w:hAnsi="Times New Roman" w:cs="Times New Roman"/>
          <w:sz w:val="28"/>
          <w:szCs w:val="28"/>
        </w:rPr>
        <w:t>. Эффективность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80065D">
        <w:rPr>
          <w:rFonts w:ascii="Times New Roman" w:hAnsi="Times New Roman" w:cs="Times New Roman"/>
          <w:sz w:val="28"/>
          <w:szCs w:val="28"/>
        </w:rPr>
        <w:t xml:space="preserve"> подпрограммы и </w:t>
      </w:r>
      <w:proofErr w:type="gramStart"/>
      <w:r w:rsidRPr="0080065D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Pr="0080065D">
        <w:rPr>
          <w:rFonts w:ascii="Times New Roman" w:hAnsi="Times New Roman" w:cs="Times New Roman"/>
          <w:sz w:val="28"/>
          <w:szCs w:val="28"/>
        </w:rPr>
        <w:t xml:space="preserve"> выделенных на нее средств федерального бюджета, областного и местных бюджетов будет обеспечена за счет:</w:t>
      </w:r>
    </w:p>
    <w:p w:rsidR="00DE32B9" w:rsidRPr="0080065D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65D">
        <w:rPr>
          <w:rFonts w:ascii="Times New Roman" w:hAnsi="Times New Roman" w:cs="Times New Roman"/>
          <w:sz w:val="28"/>
          <w:szCs w:val="28"/>
        </w:rPr>
        <w:t>исключения возможности нецелевого использования бюджетных средств;</w:t>
      </w:r>
    </w:p>
    <w:p w:rsidR="00DE32B9" w:rsidRPr="0080065D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65D">
        <w:rPr>
          <w:rFonts w:ascii="Times New Roman" w:hAnsi="Times New Roman" w:cs="Times New Roman"/>
          <w:sz w:val="28"/>
          <w:szCs w:val="28"/>
        </w:rPr>
        <w:t xml:space="preserve">прозрачности </w:t>
      </w:r>
      <w:r>
        <w:rPr>
          <w:rFonts w:ascii="Times New Roman" w:hAnsi="Times New Roman" w:cs="Times New Roman"/>
          <w:sz w:val="28"/>
          <w:szCs w:val="28"/>
        </w:rPr>
        <w:t>использования бюджетных средств</w:t>
      </w:r>
      <w:r w:rsidRPr="0080065D">
        <w:rPr>
          <w:rFonts w:ascii="Times New Roman" w:hAnsi="Times New Roman" w:cs="Times New Roman"/>
          <w:sz w:val="28"/>
          <w:szCs w:val="28"/>
        </w:rPr>
        <w:t>;</w:t>
      </w:r>
    </w:p>
    <w:p w:rsidR="00DE32B9" w:rsidRPr="0080065D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65D">
        <w:rPr>
          <w:rFonts w:ascii="Times New Roman" w:hAnsi="Times New Roman" w:cs="Times New Roman"/>
          <w:sz w:val="28"/>
          <w:szCs w:val="28"/>
        </w:rPr>
        <w:t>регулирования порядка расчета размера и предоставления социальных выплат;</w:t>
      </w:r>
    </w:p>
    <w:p w:rsidR="00DE32B9" w:rsidRPr="0080065D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65D">
        <w:rPr>
          <w:rFonts w:ascii="Times New Roman" w:hAnsi="Times New Roman" w:cs="Times New Roman"/>
          <w:sz w:val="28"/>
          <w:szCs w:val="28"/>
        </w:rPr>
        <w:t>адресного предоставления бюджетных средств;</w:t>
      </w:r>
    </w:p>
    <w:p w:rsidR="00DE32B9" w:rsidRPr="0080065D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65D">
        <w:rPr>
          <w:rFonts w:ascii="Times New Roman" w:hAnsi="Times New Roman" w:cs="Times New Roman"/>
          <w:sz w:val="28"/>
          <w:szCs w:val="28"/>
        </w:rPr>
        <w:t xml:space="preserve">привлечения </w:t>
      </w:r>
      <w:r w:rsidRPr="002376C0">
        <w:rPr>
          <w:rFonts w:ascii="Times New Roman" w:hAnsi="Times New Roman" w:cs="Times New Roman"/>
          <w:sz w:val="28"/>
          <w:szCs w:val="28"/>
        </w:rPr>
        <w:t>работникам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376C0">
        <w:rPr>
          <w:rFonts w:ascii="Times New Roman" w:hAnsi="Times New Roman" w:cs="Times New Roman"/>
          <w:sz w:val="28"/>
          <w:szCs w:val="28"/>
        </w:rPr>
        <w:t xml:space="preserve"> бюджетной сферы</w:t>
      </w:r>
      <w:r w:rsidRPr="0080065D">
        <w:rPr>
          <w:rFonts w:ascii="Times New Roman" w:hAnsi="Times New Roman" w:cs="Times New Roman"/>
          <w:sz w:val="28"/>
          <w:szCs w:val="28"/>
        </w:rPr>
        <w:t xml:space="preserve"> собственных, кредитных и заемных сре</w:t>
      </w:r>
      <w:proofErr w:type="gramStart"/>
      <w:r w:rsidRPr="0080065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0065D">
        <w:rPr>
          <w:rFonts w:ascii="Times New Roman" w:hAnsi="Times New Roman" w:cs="Times New Roman"/>
          <w:sz w:val="28"/>
          <w:szCs w:val="28"/>
        </w:rPr>
        <w:t>я приобретения жилья или строительства индивидуального жилья.</w:t>
      </w:r>
    </w:p>
    <w:p w:rsidR="00DE32B9" w:rsidRDefault="00DE32B9" w:rsidP="001B01F2">
      <w:pPr>
        <w:pStyle w:val="a7"/>
        <w:rPr>
          <w:b/>
          <w:bCs/>
          <w:sz w:val="26"/>
          <w:szCs w:val="26"/>
        </w:rPr>
      </w:pPr>
    </w:p>
    <w:p w:rsidR="00DE32B9" w:rsidRPr="00AD5E62" w:rsidRDefault="00DE32B9" w:rsidP="00AD5E62">
      <w:pPr>
        <w:pStyle w:val="a7"/>
        <w:jc w:val="center"/>
        <w:rPr>
          <w:sz w:val="28"/>
          <w:szCs w:val="28"/>
        </w:rPr>
      </w:pPr>
      <w:r w:rsidRPr="00B230C2">
        <w:rPr>
          <w:sz w:val="28"/>
          <w:szCs w:val="28"/>
          <w:lang w:val="en-US"/>
        </w:rPr>
        <w:t>X</w:t>
      </w:r>
      <w:r w:rsidRPr="00B230C2">
        <w:rPr>
          <w:sz w:val="28"/>
          <w:szCs w:val="28"/>
        </w:rPr>
        <w:t xml:space="preserve">. </w:t>
      </w:r>
      <w:r w:rsidRPr="00B230C2">
        <w:rPr>
          <w:color w:val="000000"/>
          <w:spacing w:val="-1"/>
          <w:sz w:val="28"/>
          <w:szCs w:val="28"/>
        </w:rPr>
        <w:t>Информация по ресурсному обеспечению</w:t>
      </w:r>
    </w:p>
    <w:p w:rsidR="00DE32B9" w:rsidRPr="008852A1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2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852A1">
        <w:rPr>
          <w:rFonts w:ascii="Times New Roman" w:hAnsi="Times New Roman" w:cs="Times New Roman"/>
          <w:sz w:val="28"/>
          <w:szCs w:val="28"/>
        </w:rPr>
        <w:t>. Основными источниками финансирования муниципальной подпрограммы являются:</w:t>
      </w:r>
    </w:p>
    <w:p w:rsidR="00DE32B9" w:rsidRPr="008852A1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2A1">
        <w:rPr>
          <w:rFonts w:ascii="Times New Roman" w:hAnsi="Times New Roman" w:cs="Times New Roman"/>
          <w:sz w:val="28"/>
          <w:szCs w:val="28"/>
        </w:rPr>
        <w:t>средства  местного бюджета;</w:t>
      </w:r>
    </w:p>
    <w:p w:rsidR="00DE32B9" w:rsidRPr="008852A1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2A1">
        <w:rPr>
          <w:rFonts w:ascii="Times New Roman" w:hAnsi="Times New Roman" w:cs="Times New Roman"/>
          <w:sz w:val="28"/>
          <w:szCs w:val="28"/>
        </w:rPr>
        <w:t>средства кредитных и других организаций, предоставляющих молодым семьям кредиты и займы на приобретение жилья или строительство индивидуального жилья, в том числе ипотечные жилищные кредиты;</w:t>
      </w:r>
    </w:p>
    <w:p w:rsidR="00DE32B9" w:rsidRPr="008852A1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2A1"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>работников бюджетной сферы</w:t>
      </w:r>
      <w:r w:rsidRPr="008852A1">
        <w:rPr>
          <w:rFonts w:ascii="Times New Roman" w:hAnsi="Times New Roman" w:cs="Times New Roman"/>
          <w:sz w:val="28"/>
          <w:szCs w:val="28"/>
        </w:rPr>
        <w:t>, используемые для частичной оплаты стоимости приобретаемого жилья или строящегося индивидуального жилья.</w:t>
      </w:r>
    </w:p>
    <w:p w:rsidR="00DE32B9" w:rsidRDefault="00DE32B9" w:rsidP="001B01F2">
      <w:pPr>
        <w:shd w:val="clear" w:color="auto" w:fill="FFFFFF"/>
        <w:tabs>
          <w:tab w:val="left" w:pos="4010"/>
        </w:tabs>
        <w:ind w:firstLine="680"/>
        <w:jc w:val="both"/>
        <w:rPr>
          <w:sz w:val="28"/>
          <w:szCs w:val="28"/>
        </w:rPr>
      </w:pPr>
      <w:r w:rsidRPr="00B230C2">
        <w:rPr>
          <w:sz w:val="28"/>
          <w:szCs w:val="28"/>
        </w:rPr>
        <w:t>11.</w:t>
      </w:r>
      <w:r w:rsidRPr="00B230C2">
        <w:t xml:space="preserve"> </w:t>
      </w:r>
      <w:r w:rsidRPr="00B230C2">
        <w:rPr>
          <w:sz w:val="28"/>
          <w:szCs w:val="28"/>
        </w:rPr>
        <w:t>Общий объем финансирования на 2014 - 2016 годы составит</w:t>
      </w:r>
      <w:r w:rsidRPr="00E73BE9">
        <w:rPr>
          <w:color w:val="FF0000"/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>3000,0</w:t>
      </w:r>
      <w:r w:rsidRPr="00474FC5">
        <w:rPr>
          <w:color w:val="000000"/>
          <w:spacing w:val="8"/>
          <w:sz w:val="28"/>
          <w:szCs w:val="28"/>
        </w:rPr>
        <w:t xml:space="preserve"> </w:t>
      </w:r>
      <w:r w:rsidRPr="00B230C2">
        <w:rPr>
          <w:spacing w:val="3"/>
          <w:sz w:val="28"/>
          <w:szCs w:val="28"/>
        </w:rPr>
        <w:t xml:space="preserve">тыс. рублей,  </w:t>
      </w:r>
      <w:r w:rsidRPr="00B230C2">
        <w:rPr>
          <w:spacing w:val="8"/>
          <w:sz w:val="28"/>
          <w:szCs w:val="28"/>
        </w:rPr>
        <w:t xml:space="preserve">в том числе: </w:t>
      </w:r>
      <w:r w:rsidRPr="00B230C2">
        <w:rPr>
          <w:sz w:val="28"/>
          <w:szCs w:val="28"/>
        </w:rPr>
        <w:t>из средств местного бюджета</w:t>
      </w:r>
      <w:r w:rsidRPr="00E73BE9">
        <w:rPr>
          <w:color w:val="FF0000"/>
          <w:sz w:val="28"/>
          <w:szCs w:val="28"/>
        </w:rPr>
        <w:t xml:space="preserve">   </w:t>
      </w:r>
      <w:r w:rsidRPr="00500CF7">
        <w:rPr>
          <w:sz w:val="28"/>
          <w:szCs w:val="28"/>
        </w:rPr>
        <w:t>–</w:t>
      </w:r>
      <w:r w:rsidRPr="00500CF7"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3</w:t>
      </w:r>
      <w:r w:rsidRPr="00500CF7">
        <w:rPr>
          <w:sz w:val="28"/>
          <w:szCs w:val="28"/>
        </w:rPr>
        <w:t>000,0</w:t>
      </w:r>
      <w:r w:rsidRPr="00E73BE9">
        <w:rPr>
          <w:color w:val="FF0000"/>
          <w:sz w:val="28"/>
          <w:szCs w:val="28"/>
        </w:rPr>
        <w:t xml:space="preserve"> </w:t>
      </w:r>
      <w:r w:rsidRPr="00B230C2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DE32B9" w:rsidRPr="00B230C2" w:rsidRDefault="00DE32B9" w:rsidP="001B01F2">
      <w:pPr>
        <w:shd w:val="clear" w:color="auto" w:fill="FFFFFF"/>
        <w:tabs>
          <w:tab w:val="left" w:pos="4010"/>
        </w:tabs>
        <w:ind w:firstLine="680"/>
        <w:jc w:val="both"/>
        <w:rPr>
          <w:sz w:val="28"/>
          <w:szCs w:val="28"/>
        </w:rPr>
      </w:pPr>
    </w:p>
    <w:p w:rsidR="00DE32B9" w:rsidRDefault="00DE32B9" w:rsidP="001B01F2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муниципальной </w:t>
      </w:r>
      <w:r w:rsidRPr="00C37131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подлежат ежегодной корректировке при формировании бюджетов всех уровней.</w:t>
      </w:r>
    </w:p>
    <w:p w:rsidR="00DE32B9" w:rsidRDefault="00DE32B9" w:rsidP="001B01F2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муниципальной подпрограммы осуществляется в пределах средств, предусматриваемых ежегодно в бюджете Златоустовского городского округа.</w:t>
      </w:r>
    </w:p>
    <w:p w:rsidR="00DE32B9" w:rsidRPr="00A90A65" w:rsidRDefault="00DE32B9" w:rsidP="001B01F2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7131">
        <w:rPr>
          <w:sz w:val="28"/>
          <w:szCs w:val="28"/>
        </w:rPr>
        <w:t xml:space="preserve">Объемы </w:t>
      </w:r>
      <w:r>
        <w:rPr>
          <w:sz w:val="28"/>
          <w:szCs w:val="28"/>
        </w:rPr>
        <w:t xml:space="preserve">и источники </w:t>
      </w:r>
      <w:r w:rsidRPr="00C37131">
        <w:rPr>
          <w:sz w:val="28"/>
          <w:szCs w:val="28"/>
        </w:rPr>
        <w:t xml:space="preserve">финансирования </w:t>
      </w:r>
      <w:r>
        <w:rPr>
          <w:sz w:val="28"/>
          <w:szCs w:val="28"/>
        </w:rPr>
        <w:t xml:space="preserve">муниципальной </w:t>
      </w:r>
      <w:r w:rsidRPr="00C37131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по годам </w:t>
      </w:r>
      <w:r w:rsidRPr="00C37131">
        <w:rPr>
          <w:sz w:val="28"/>
          <w:szCs w:val="28"/>
        </w:rPr>
        <w:t xml:space="preserve">приведены </w:t>
      </w:r>
      <w:r w:rsidRPr="00A90A65">
        <w:rPr>
          <w:sz w:val="28"/>
          <w:szCs w:val="28"/>
        </w:rPr>
        <w:t xml:space="preserve">в </w:t>
      </w:r>
      <w:hyperlink r:id="rId10" w:history="1">
        <w:r w:rsidRPr="00A90A65">
          <w:rPr>
            <w:sz w:val="28"/>
            <w:szCs w:val="28"/>
          </w:rPr>
          <w:t xml:space="preserve">приложении </w:t>
        </w:r>
        <w:r>
          <w:rPr>
            <w:sz w:val="28"/>
            <w:szCs w:val="28"/>
          </w:rPr>
          <w:t>2</w:t>
        </w:r>
      </w:hyperlink>
      <w:r w:rsidRPr="00A90A65">
        <w:rPr>
          <w:b/>
          <w:bCs/>
          <w:sz w:val="28"/>
          <w:szCs w:val="28"/>
        </w:rPr>
        <w:t xml:space="preserve"> </w:t>
      </w:r>
      <w:r w:rsidRPr="00A90A65">
        <w:rPr>
          <w:sz w:val="28"/>
          <w:szCs w:val="28"/>
        </w:rPr>
        <w:t xml:space="preserve">к настоящей подпрограмме. </w:t>
      </w:r>
    </w:p>
    <w:p w:rsidR="00DE32B9" w:rsidRDefault="00DE32B9" w:rsidP="001B01F2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93DAB" w:rsidRDefault="00693DAB" w:rsidP="001B01F2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93DAB" w:rsidRPr="00A90A65" w:rsidRDefault="00693DAB" w:rsidP="001B01F2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E32B9" w:rsidRDefault="00DE32B9" w:rsidP="001B01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32B9" w:rsidRDefault="00DE32B9" w:rsidP="00DC0270">
      <w:pPr>
        <w:pStyle w:val="a7"/>
        <w:jc w:val="center"/>
        <w:rPr>
          <w:color w:val="000000"/>
          <w:spacing w:val="-1"/>
          <w:sz w:val="28"/>
          <w:szCs w:val="28"/>
        </w:rPr>
      </w:pPr>
      <w:r w:rsidRPr="00B230C2">
        <w:rPr>
          <w:sz w:val="28"/>
          <w:szCs w:val="28"/>
          <w:lang w:val="en-US"/>
        </w:rPr>
        <w:t>XII</w:t>
      </w:r>
      <w:r w:rsidRPr="00B230C2">
        <w:rPr>
          <w:color w:val="000000"/>
          <w:spacing w:val="-1"/>
          <w:sz w:val="28"/>
          <w:szCs w:val="28"/>
        </w:rPr>
        <w:t>. Методика оценки эффективности муниципальной подпрограммы</w:t>
      </w:r>
    </w:p>
    <w:p w:rsidR="00DE32B9" w:rsidRPr="00D97E4E" w:rsidRDefault="00DE32B9" w:rsidP="00DC0270">
      <w:pPr>
        <w:shd w:val="clear" w:color="auto" w:fill="FFFFFF"/>
        <w:tabs>
          <w:tab w:val="left" w:pos="811"/>
        </w:tabs>
        <w:spacing w:before="206"/>
        <w:ind w:left="14" w:right="10" w:firstLine="514"/>
        <w:jc w:val="both"/>
        <w:rPr>
          <w:sz w:val="28"/>
          <w:szCs w:val="28"/>
        </w:rPr>
      </w:pPr>
      <w:r w:rsidRPr="009E6111">
        <w:rPr>
          <w:sz w:val="28"/>
          <w:szCs w:val="28"/>
        </w:rPr>
        <w:t xml:space="preserve">13. </w:t>
      </w:r>
      <w:r w:rsidRPr="00D97E4E">
        <w:rPr>
          <w:sz w:val="28"/>
          <w:szCs w:val="28"/>
        </w:rPr>
        <w:t xml:space="preserve">Оценка эффективности муниципальной </w:t>
      </w:r>
      <w:r>
        <w:rPr>
          <w:sz w:val="28"/>
          <w:szCs w:val="28"/>
        </w:rPr>
        <w:t>подп</w:t>
      </w:r>
      <w:r w:rsidRPr="00D97E4E">
        <w:rPr>
          <w:sz w:val="28"/>
          <w:szCs w:val="28"/>
        </w:rPr>
        <w:t>рограммы осуществляется в</w:t>
      </w:r>
      <w:r w:rsidRPr="00D97E4E">
        <w:rPr>
          <w:sz w:val="28"/>
          <w:szCs w:val="28"/>
        </w:rPr>
        <w:br/>
        <w:t>целях достижения оптимального соотношения затрат, связанных с реализацией</w:t>
      </w:r>
      <w:r w:rsidRPr="00D97E4E">
        <w:rPr>
          <w:sz w:val="28"/>
          <w:szCs w:val="28"/>
        </w:rPr>
        <w:br/>
        <w:t xml:space="preserve">муниципальной </w:t>
      </w:r>
      <w:r>
        <w:rPr>
          <w:sz w:val="28"/>
          <w:szCs w:val="28"/>
        </w:rPr>
        <w:t>подп</w:t>
      </w:r>
      <w:r w:rsidRPr="00D97E4E">
        <w:rPr>
          <w:sz w:val="28"/>
          <w:szCs w:val="28"/>
        </w:rPr>
        <w:t>рограммы, и достигнутых результатов, а также обеспечения</w:t>
      </w:r>
      <w:r w:rsidRPr="00D97E4E">
        <w:rPr>
          <w:sz w:val="28"/>
          <w:szCs w:val="28"/>
        </w:rPr>
        <w:br/>
        <w:t>принципов бюджетной системы Российской Федерации: результативности и</w:t>
      </w:r>
      <w:r w:rsidRPr="00D97E4E">
        <w:rPr>
          <w:sz w:val="28"/>
          <w:szCs w:val="28"/>
        </w:rPr>
        <w:br/>
        <w:t>эффективности использования бюджетных средств, прозрачности, адресности и</w:t>
      </w:r>
      <w:r w:rsidRPr="00D97E4E">
        <w:rPr>
          <w:sz w:val="28"/>
          <w:szCs w:val="28"/>
        </w:rPr>
        <w:br/>
        <w:t>целевого характера бюджетных средств.</w:t>
      </w:r>
    </w:p>
    <w:p w:rsidR="00DE32B9" w:rsidRPr="00D97E4E" w:rsidRDefault="00DE32B9" w:rsidP="00DC0270">
      <w:pPr>
        <w:shd w:val="clear" w:color="auto" w:fill="FFFFFF"/>
        <w:spacing w:before="5"/>
        <w:ind w:left="19" w:right="10" w:firstLine="485"/>
        <w:jc w:val="both"/>
        <w:rPr>
          <w:sz w:val="28"/>
          <w:szCs w:val="28"/>
        </w:rPr>
      </w:pPr>
      <w:r w:rsidRPr="00D97E4E">
        <w:rPr>
          <w:sz w:val="28"/>
          <w:szCs w:val="28"/>
        </w:rPr>
        <w:t xml:space="preserve">Оценка эффективности реализации муниципальной </w:t>
      </w:r>
      <w:r>
        <w:rPr>
          <w:sz w:val="28"/>
          <w:szCs w:val="28"/>
        </w:rPr>
        <w:t>подп</w:t>
      </w:r>
      <w:r w:rsidRPr="00D97E4E">
        <w:rPr>
          <w:sz w:val="28"/>
          <w:szCs w:val="28"/>
        </w:rPr>
        <w:t>рограммы осуществляется ежегодно в течение всего срока ее реализации.</w:t>
      </w:r>
    </w:p>
    <w:p w:rsidR="00DE32B9" w:rsidRPr="00D97E4E" w:rsidRDefault="00DE32B9" w:rsidP="00DC0270">
      <w:pPr>
        <w:shd w:val="clear" w:color="auto" w:fill="FFFFFF"/>
        <w:ind w:left="10" w:right="10" w:firstLine="480"/>
        <w:jc w:val="both"/>
        <w:rPr>
          <w:sz w:val="28"/>
          <w:szCs w:val="28"/>
        </w:rPr>
      </w:pPr>
      <w:r w:rsidRPr="00D97E4E">
        <w:rPr>
          <w:sz w:val="28"/>
          <w:szCs w:val="28"/>
        </w:rPr>
        <w:t xml:space="preserve">Для оценки эффективности реализации муниципальной </w:t>
      </w:r>
      <w:r>
        <w:rPr>
          <w:sz w:val="28"/>
          <w:szCs w:val="28"/>
        </w:rPr>
        <w:t>подп</w:t>
      </w:r>
      <w:r w:rsidRPr="00D97E4E">
        <w:rPr>
          <w:sz w:val="28"/>
          <w:szCs w:val="28"/>
        </w:rPr>
        <w:t xml:space="preserve">рограммы используются показатели результативности (целевые индикаторы), которые отражают выполнение мероприятий муниципальной </w:t>
      </w:r>
      <w:r>
        <w:rPr>
          <w:sz w:val="28"/>
          <w:szCs w:val="28"/>
        </w:rPr>
        <w:t>подп</w:t>
      </w:r>
      <w:r w:rsidRPr="00D97E4E">
        <w:rPr>
          <w:sz w:val="28"/>
          <w:szCs w:val="28"/>
        </w:rPr>
        <w:t>рограммы.</w:t>
      </w:r>
    </w:p>
    <w:p w:rsidR="00DE32B9" w:rsidRPr="00D97E4E" w:rsidRDefault="00DE32B9" w:rsidP="00DC0270">
      <w:pPr>
        <w:shd w:val="clear" w:color="auto" w:fill="FFFFFF"/>
        <w:ind w:left="10" w:right="14" w:firstLine="494"/>
        <w:jc w:val="both"/>
        <w:rPr>
          <w:sz w:val="28"/>
          <w:szCs w:val="28"/>
        </w:rPr>
      </w:pPr>
      <w:r w:rsidRPr="00D97E4E">
        <w:rPr>
          <w:sz w:val="28"/>
          <w:szCs w:val="28"/>
        </w:rPr>
        <w:t>Оценка эффектив</w:t>
      </w:r>
      <w:r>
        <w:rPr>
          <w:sz w:val="28"/>
          <w:szCs w:val="28"/>
        </w:rPr>
        <w:t>ности реализации муниципальной подп</w:t>
      </w:r>
      <w:r w:rsidRPr="00D97E4E">
        <w:rPr>
          <w:sz w:val="28"/>
          <w:szCs w:val="28"/>
        </w:rPr>
        <w:t xml:space="preserve">рограммы производится путем сопоставления фактически достигнутых показателей </w:t>
      </w:r>
      <w:proofErr w:type="gramStart"/>
      <w:r w:rsidRPr="00D97E4E">
        <w:rPr>
          <w:sz w:val="28"/>
          <w:szCs w:val="28"/>
        </w:rPr>
        <w:t>к</w:t>
      </w:r>
      <w:proofErr w:type="gramEnd"/>
      <w:r w:rsidRPr="00D97E4E">
        <w:rPr>
          <w:sz w:val="28"/>
          <w:szCs w:val="28"/>
        </w:rPr>
        <w:t xml:space="preserve"> плановым.</w:t>
      </w:r>
    </w:p>
    <w:p w:rsidR="00DE32B9" w:rsidRPr="00D97E4E" w:rsidRDefault="00DE32B9" w:rsidP="00DC0270">
      <w:pPr>
        <w:shd w:val="clear" w:color="auto" w:fill="FFFFFF"/>
        <w:ind w:right="10" w:firstLine="490"/>
        <w:jc w:val="both"/>
        <w:rPr>
          <w:sz w:val="28"/>
          <w:szCs w:val="28"/>
        </w:rPr>
      </w:pPr>
      <w:r w:rsidRPr="00D97E4E">
        <w:rPr>
          <w:sz w:val="28"/>
          <w:szCs w:val="28"/>
        </w:rPr>
        <w:t xml:space="preserve">Эффективность реализации муниципальной </w:t>
      </w:r>
      <w:r>
        <w:rPr>
          <w:sz w:val="28"/>
          <w:szCs w:val="28"/>
        </w:rPr>
        <w:t>подп</w:t>
      </w:r>
      <w:r w:rsidRPr="00D97E4E">
        <w:rPr>
          <w:sz w:val="28"/>
          <w:szCs w:val="28"/>
        </w:rPr>
        <w:t xml:space="preserve">рограммы оценивается как отношение фактически достигнутых результатов к плановым индикаторам, утвержденным муниципальной </w:t>
      </w:r>
      <w:r>
        <w:rPr>
          <w:sz w:val="28"/>
          <w:szCs w:val="28"/>
        </w:rPr>
        <w:t>подп</w:t>
      </w:r>
      <w:r w:rsidRPr="00D97E4E">
        <w:rPr>
          <w:sz w:val="28"/>
          <w:szCs w:val="28"/>
        </w:rPr>
        <w:t>рограммой, по следующей формуле (</w:t>
      </w:r>
      <w:r>
        <w:rPr>
          <w:sz w:val="28"/>
          <w:szCs w:val="28"/>
        </w:rPr>
        <w:t>т</w:t>
      </w:r>
      <w:r w:rsidRPr="00D97E4E">
        <w:rPr>
          <w:sz w:val="28"/>
          <w:szCs w:val="28"/>
        </w:rPr>
        <w:t xml:space="preserve">аблица  </w:t>
      </w:r>
      <w:r>
        <w:rPr>
          <w:sz w:val="28"/>
          <w:szCs w:val="28"/>
        </w:rPr>
        <w:t>1</w:t>
      </w:r>
      <w:r w:rsidRPr="00D97E4E">
        <w:rPr>
          <w:sz w:val="28"/>
          <w:szCs w:val="28"/>
        </w:rPr>
        <w:t>,</w:t>
      </w:r>
      <w:r>
        <w:rPr>
          <w:sz w:val="28"/>
          <w:szCs w:val="28"/>
        </w:rPr>
        <w:t xml:space="preserve"> 2</w:t>
      </w:r>
      <w:r w:rsidRPr="00D97E4E">
        <w:rPr>
          <w:sz w:val="28"/>
          <w:szCs w:val="28"/>
        </w:rPr>
        <w:t>):</w:t>
      </w:r>
    </w:p>
    <w:p w:rsidR="00DE32B9" w:rsidRPr="003A5006" w:rsidRDefault="00DE32B9" w:rsidP="00DC0270">
      <w:pPr>
        <w:shd w:val="clear" w:color="auto" w:fill="FFFFFF"/>
        <w:ind w:right="91"/>
        <w:jc w:val="right"/>
        <w:rPr>
          <w:sz w:val="28"/>
          <w:szCs w:val="28"/>
          <w:u w:val="single"/>
        </w:rPr>
      </w:pPr>
      <w:r w:rsidRPr="003A5006">
        <w:rPr>
          <w:sz w:val="28"/>
          <w:szCs w:val="28"/>
          <w:u w:val="single"/>
        </w:rPr>
        <w:t>Таблица 1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8"/>
        <w:gridCol w:w="3378"/>
      </w:tblGrid>
      <w:tr w:rsidR="00DE32B9">
        <w:tc>
          <w:tcPr>
            <w:tcW w:w="3381" w:type="dxa"/>
            <w:vMerge w:val="restart"/>
          </w:tcPr>
          <w:p w:rsidR="00DE32B9" w:rsidRDefault="00DE32B9" w:rsidP="002726B8">
            <w:pPr>
              <w:ind w:right="91"/>
            </w:pPr>
          </w:p>
          <w:p w:rsidR="00DE32B9" w:rsidRDefault="00DE32B9" w:rsidP="002726B8">
            <w:pPr>
              <w:ind w:right="91"/>
            </w:pPr>
          </w:p>
          <w:p w:rsidR="00DE32B9" w:rsidRDefault="00DE32B9" w:rsidP="002726B8">
            <w:pPr>
              <w:ind w:right="91"/>
            </w:pPr>
          </w:p>
          <w:p w:rsidR="00DE32B9" w:rsidRDefault="00DE32B9" w:rsidP="002726B8">
            <w:pPr>
              <w:ind w:right="91"/>
            </w:pPr>
          </w:p>
          <w:p w:rsidR="00DE32B9" w:rsidRPr="005446FB" w:rsidRDefault="00DE32B9" w:rsidP="002726B8">
            <w:pPr>
              <w:ind w:right="91"/>
            </w:pPr>
            <w:r w:rsidRPr="005446FB">
              <w:t>Оценка эффективности расходования бюджетных средств</w:t>
            </w:r>
          </w:p>
        </w:tc>
        <w:tc>
          <w:tcPr>
            <w:tcW w:w="3381" w:type="dxa"/>
            <w:vMerge w:val="restart"/>
          </w:tcPr>
          <w:p w:rsidR="00DE32B9" w:rsidRPr="005446FB" w:rsidRDefault="00DE32B9" w:rsidP="002726B8">
            <w:pPr>
              <w:ind w:right="91"/>
            </w:pPr>
            <w:r w:rsidRPr="005446FB">
              <w:t>Оценка достижения плановых экономических показателей</w:t>
            </w:r>
            <w:r>
              <w:t xml:space="preserve"> (</w:t>
            </w:r>
            <w:proofErr w:type="gramStart"/>
            <w:r>
              <w:t>ДИП</w:t>
            </w:r>
            <w:proofErr w:type="gramEnd"/>
            <w:r>
              <w:t>) =</w:t>
            </w:r>
          </w:p>
        </w:tc>
        <w:tc>
          <w:tcPr>
            <w:tcW w:w="3381" w:type="dxa"/>
          </w:tcPr>
          <w:p w:rsidR="00DE32B9" w:rsidRPr="00E31A33" w:rsidRDefault="00DE32B9" w:rsidP="002726B8">
            <w:pPr>
              <w:ind w:right="91"/>
            </w:pPr>
            <w:r w:rsidRPr="00E31A33">
              <w:t>Фактические индикативные показатели</w:t>
            </w:r>
          </w:p>
        </w:tc>
      </w:tr>
      <w:tr w:rsidR="00DE32B9">
        <w:tc>
          <w:tcPr>
            <w:tcW w:w="3381" w:type="dxa"/>
            <w:vMerge/>
          </w:tcPr>
          <w:p w:rsidR="00DE32B9" w:rsidRPr="002726B8" w:rsidRDefault="00DE32B9" w:rsidP="002726B8">
            <w:pPr>
              <w:ind w:right="91"/>
              <w:jc w:val="right"/>
              <w:rPr>
                <w:u w:val="single"/>
              </w:rPr>
            </w:pPr>
          </w:p>
        </w:tc>
        <w:tc>
          <w:tcPr>
            <w:tcW w:w="3381" w:type="dxa"/>
            <w:vMerge/>
          </w:tcPr>
          <w:p w:rsidR="00DE32B9" w:rsidRPr="002726B8" w:rsidRDefault="00DE32B9" w:rsidP="002726B8">
            <w:pPr>
              <w:ind w:right="91"/>
              <w:jc w:val="right"/>
              <w:rPr>
                <w:u w:val="single"/>
              </w:rPr>
            </w:pPr>
          </w:p>
        </w:tc>
        <w:tc>
          <w:tcPr>
            <w:tcW w:w="3381" w:type="dxa"/>
          </w:tcPr>
          <w:p w:rsidR="00DE32B9" w:rsidRPr="00E31A33" w:rsidRDefault="00DE32B9" w:rsidP="002726B8">
            <w:pPr>
              <w:ind w:right="91"/>
            </w:pPr>
            <w:r w:rsidRPr="00E31A33">
              <w:t>Плановые индикативные показатели</w:t>
            </w:r>
          </w:p>
        </w:tc>
      </w:tr>
      <w:tr w:rsidR="00DE32B9">
        <w:tc>
          <w:tcPr>
            <w:tcW w:w="3381" w:type="dxa"/>
            <w:vMerge/>
          </w:tcPr>
          <w:p w:rsidR="00DE32B9" w:rsidRPr="002726B8" w:rsidRDefault="00DE32B9" w:rsidP="002726B8">
            <w:pPr>
              <w:ind w:right="91"/>
              <w:jc w:val="right"/>
              <w:rPr>
                <w:u w:val="single"/>
              </w:rPr>
            </w:pPr>
          </w:p>
        </w:tc>
        <w:tc>
          <w:tcPr>
            <w:tcW w:w="3381" w:type="dxa"/>
            <w:vMerge w:val="restart"/>
          </w:tcPr>
          <w:p w:rsidR="00DE32B9" w:rsidRPr="00E31A33" w:rsidRDefault="00DE32B9" w:rsidP="002726B8">
            <w:pPr>
              <w:ind w:right="91"/>
            </w:pPr>
            <w:r w:rsidRPr="00E31A33">
              <w:t>Оценка полноты использования бюджетных средств (ПИБС) =</w:t>
            </w:r>
          </w:p>
        </w:tc>
        <w:tc>
          <w:tcPr>
            <w:tcW w:w="3381" w:type="dxa"/>
          </w:tcPr>
          <w:p w:rsidR="00DE32B9" w:rsidRPr="002726B8" w:rsidRDefault="00DE32B9" w:rsidP="002726B8">
            <w:pPr>
              <w:ind w:right="91"/>
              <w:rPr>
                <w:u w:val="single"/>
              </w:rPr>
            </w:pPr>
            <w:r>
              <w:t xml:space="preserve">Фактическое </w:t>
            </w:r>
            <w:r w:rsidRPr="00E31A33">
              <w:t>использовани</w:t>
            </w:r>
            <w:r>
              <w:t>е</w:t>
            </w:r>
            <w:r w:rsidRPr="00E31A33">
              <w:t xml:space="preserve"> бюджетных средств</w:t>
            </w:r>
          </w:p>
        </w:tc>
      </w:tr>
      <w:tr w:rsidR="00DE32B9">
        <w:tc>
          <w:tcPr>
            <w:tcW w:w="3381" w:type="dxa"/>
            <w:vMerge/>
          </w:tcPr>
          <w:p w:rsidR="00DE32B9" w:rsidRPr="002726B8" w:rsidRDefault="00DE32B9" w:rsidP="002726B8">
            <w:pPr>
              <w:ind w:right="91"/>
              <w:jc w:val="right"/>
              <w:rPr>
                <w:u w:val="single"/>
              </w:rPr>
            </w:pPr>
          </w:p>
        </w:tc>
        <w:tc>
          <w:tcPr>
            <w:tcW w:w="3381" w:type="dxa"/>
            <w:vMerge/>
          </w:tcPr>
          <w:p w:rsidR="00DE32B9" w:rsidRPr="00E31A33" w:rsidRDefault="00DE32B9" w:rsidP="002726B8">
            <w:pPr>
              <w:ind w:right="91"/>
            </w:pPr>
          </w:p>
        </w:tc>
        <w:tc>
          <w:tcPr>
            <w:tcW w:w="3381" w:type="dxa"/>
          </w:tcPr>
          <w:p w:rsidR="00DE32B9" w:rsidRPr="002726B8" w:rsidRDefault="00DE32B9" w:rsidP="002726B8">
            <w:pPr>
              <w:ind w:right="91"/>
              <w:rPr>
                <w:u w:val="single"/>
              </w:rPr>
            </w:pPr>
            <w:r>
              <w:t xml:space="preserve">Плановое </w:t>
            </w:r>
            <w:r w:rsidRPr="00E31A33">
              <w:t>использовани</w:t>
            </w:r>
            <w:r>
              <w:t>е</w:t>
            </w:r>
            <w:r w:rsidRPr="00E31A33">
              <w:t xml:space="preserve"> бюджетных средств</w:t>
            </w:r>
          </w:p>
        </w:tc>
      </w:tr>
      <w:tr w:rsidR="00DE32B9">
        <w:tc>
          <w:tcPr>
            <w:tcW w:w="3381" w:type="dxa"/>
            <w:vMerge/>
          </w:tcPr>
          <w:p w:rsidR="00DE32B9" w:rsidRPr="002726B8" w:rsidRDefault="00DE32B9" w:rsidP="002726B8">
            <w:pPr>
              <w:ind w:right="91"/>
              <w:jc w:val="right"/>
              <w:rPr>
                <w:u w:val="single"/>
              </w:rPr>
            </w:pPr>
          </w:p>
        </w:tc>
        <w:tc>
          <w:tcPr>
            <w:tcW w:w="3381" w:type="dxa"/>
            <w:vMerge w:val="restart"/>
          </w:tcPr>
          <w:p w:rsidR="00DE32B9" w:rsidRDefault="00DE32B9" w:rsidP="002726B8">
            <w:pPr>
              <w:ind w:right="91"/>
            </w:pPr>
          </w:p>
          <w:p w:rsidR="00DE32B9" w:rsidRPr="00E31A33" w:rsidRDefault="00DE32B9" w:rsidP="002726B8">
            <w:pPr>
              <w:ind w:right="91"/>
            </w:pPr>
            <w:r w:rsidRPr="00E31A33">
              <w:t>Показатель эффективности использования бюджетных средств (ПИБС) =</w:t>
            </w:r>
          </w:p>
        </w:tc>
        <w:tc>
          <w:tcPr>
            <w:tcW w:w="3381" w:type="dxa"/>
          </w:tcPr>
          <w:p w:rsidR="00DE32B9" w:rsidRPr="00AA4E0B" w:rsidRDefault="00DE32B9" w:rsidP="002726B8">
            <w:pPr>
              <w:ind w:right="91"/>
            </w:pPr>
            <w:proofErr w:type="gramStart"/>
            <w:r w:rsidRPr="00AA4E0B">
              <w:t>ДИП</w:t>
            </w:r>
            <w:proofErr w:type="gramEnd"/>
            <w:r w:rsidRPr="00AA4E0B">
              <w:t xml:space="preserve"> (Оценка достижения плановых экономических показателей)</w:t>
            </w:r>
          </w:p>
        </w:tc>
      </w:tr>
      <w:tr w:rsidR="00DE32B9">
        <w:tc>
          <w:tcPr>
            <w:tcW w:w="3381" w:type="dxa"/>
            <w:vMerge/>
          </w:tcPr>
          <w:p w:rsidR="00DE32B9" w:rsidRPr="002726B8" w:rsidRDefault="00DE32B9" w:rsidP="002726B8">
            <w:pPr>
              <w:ind w:right="91"/>
              <w:jc w:val="right"/>
              <w:rPr>
                <w:u w:val="single"/>
              </w:rPr>
            </w:pPr>
          </w:p>
        </w:tc>
        <w:tc>
          <w:tcPr>
            <w:tcW w:w="3381" w:type="dxa"/>
            <w:vMerge/>
          </w:tcPr>
          <w:p w:rsidR="00DE32B9" w:rsidRPr="002726B8" w:rsidRDefault="00DE32B9" w:rsidP="002726B8">
            <w:pPr>
              <w:ind w:right="91"/>
              <w:jc w:val="right"/>
              <w:rPr>
                <w:u w:val="single"/>
              </w:rPr>
            </w:pPr>
          </w:p>
        </w:tc>
        <w:tc>
          <w:tcPr>
            <w:tcW w:w="3381" w:type="dxa"/>
          </w:tcPr>
          <w:p w:rsidR="00DE32B9" w:rsidRPr="00AA4E0B" w:rsidRDefault="00DE32B9" w:rsidP="002726B8">
            <w:pPr>
              <w:ind w:right="91"/>
            </w:pPr>
            <w:r w:rsidRPr="00AA4E0B">
              <w:t>ПИБС (Оценка полноты использования бюджетных средств)</w:t>
            </w:r>
          </w:p>
        </w:tc>
      </w:tr>
    </w:tbl>
    <w:p w:rsidR="00DE32B9" w:rsidRPr="003A5006" w:rsidRDefault="00DE32B9" w:rsidP="00DC0270">
      <w:pPr>
        <w:shd w:val="clear" w:color="auto" w:fill="FFFFFF"/>
        <w:spacing w:before="379"/>
        <w:ind w:left="5783"/>
        <w:jc w:val="right"/>
        <w:rPr>
          <w:sz w:val="28"/>
          <w:szCs w:val="28"/>
        </w:rPr>
      </w:pPr>
      <w:r w:rsidRPr="003A5006">
        <w:rPr>
          <w:spacing w:val="-1"/>
          <w:sz w:val="28"/>
          <w:szCs w:val="28"/>
          <w:u w:val="single"/>
        </w:rPr>
        <w:t>Таблица 2</w:t>
      </w:r>
    </w:p>
    <w:tbl>
      <w:tblPr>
        <w:tblW w:w="10065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DE32B9" w:rsidRPr="005446FB">
        <w:trPr>
          <w:trHeight w:hRule="exact" w:val="57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2B9" w:rsidRPr="005446FB" w:rsidRDefault="00DE32B9" w:rsidP="001348EF">
            <w:pPr>
              <w:shd w:val="clear" w:color="auto" w:fill="FFFFFF"/>
              <w:jc w:val="center"/>
            </w:pPr>
            <w:r w:rsidRPr="005446FB">
              <w:t>Значение</w:t>
            </w:r>
            <w:proofErr w:type="gramStart"/>
            <w:r w:rsidRPr="005446FB">
              <w:t xml:space="preserve"> О</w:t>
            </w:r>
            <w:proofErr w:type="gramEnd"/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2B9" w:rsidRPr="005446FB" w:rsidRDefault="00DE32B9" w:rsidP="001348EF">
            <w:pPr>
              <w:shd w:val="clear" w:color="auto" w:fill="FFFFFF"/>
              <w:ind w:right="1334"/>
              <w:jc w:val="center"/>
            </w:pPr>
            <w:r w:rsidRPr="005446FB">
              <w:t>Эффективность использования бюджетных средств</w:t>
            </w:r>
          </w:p>
        </w:tc>
      </w:tr>
      <w:tr w:rsidR="00DE32B9" w:rsidRPr="005446FB">
        <w:trPr>
          <w:trHeight w:hRule="exact" w:val="55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2B9" w:rsidRPr="005446FB" w:rsidRDefault="00DE32B9" w:rsidP="001348EF">
            <w:pPr>
              <w:shd w:val="clear" w:color="auto" w:fill="FFFFFF"/>
            </w:pPr>
            <w:r w:rsidRPr="005446FB">
              <w:t>более 1,4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2B9" w:rsidRDefault="00DE32B9" w:rsidP="001348EF">
            <w:pPr>
              <w:shd w:val="clear" w:color="auto" w:fill="FFFFFF"/>
              <w:ind w:firstLine="5"/>
              <w:jc w:val="both"/>
            </w:pPr>
            <w:r w:rsidRPr="005446FB">
              <w:t xml:space="preserve">очень высокая эффективность использования расходов </w:t>
            </w:r>
          </w:p>
          <w:p w:rsidR="00DE32B9" w:rsidRPr="005446FB" w:rsidRDefault="00DE32B9" w:rsidP="001348EF">
            <w:pPr>
              <w:shd w:val="clear" w:color="auto" w:fill="FFFFFF"/>
              <w:ind w:firstLine="5"/>
              <w:jc w:val="both"/>
            </w:pPr>
            <w:r>
              <w:t>(</w:t>
            </w:r>
            <w:r w:rsidRPr="005446FB">
              <w:t>значительно превышает целевое значение</w:t>
            </w:r>
            <w:r>
              <w:t>)</w:t>
            </w:r>
          </w:p>
        </w:tc>
      </w:tr>
      <w:tr w:rsidR="00DE32B9" w:rsidRPr="005446FB">
        <w:trPr>
          <w:trHeight w:hRule="exact" w:val="57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2B9" w:rsidRPr="005446FB" w:rsidRDefault="00DE32B9" w:rsidP="001348EF">
            <w:pPr>
              <w:shd w:val="clear" w:color="auto" w:fill="FFFFFF"/>
            </w:pPr>
            <w:r w:rsidRPr="005446FB">
              <w:t>от 1 до 1,4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2B9" w:rsidRDefault="00DE32B9" w:rsidP="001348EF">
            <w:pPr>
              <w:shd w:val="clear" w:color="auto" w:fill="FFFFFF"/>
              <w:ind w:firstLine="5"/>
              <w:jc w:val="both"/>
            </w:pPr>
            <w:r w:rsidRPr="005446FB">
              <w:t xml:space="preserve">высокая эффективность использования расходов </w:t>
            </w:r>
          </w:p>
          <w:p w:rsidR="00DE32B9" w:rsidRPr="005446FB" w:rsidRDefault="00DE32B9" w:rsidP="001348EF">
            <w:pPr>
              <w:shd w:val="clear" w:color="auto" w:fill="FFFFFF"/>
              <w:ind w:firstLine="5"/>
              <w:jc w:val="both"/>
            </w:pPr>
            <w:r w:rsidRPr="005446FB">
              <w:t>(повышение целевого значения)</w:t>
            </w:r>
          </w:p>
        </w:tc>
      </w:tr>
      <w:tr w:rsidR="00DE32B9" w:rsidRPr="005446FB">
        <w:trPr>
          <w:trHeight w:hRule="exact" w:val="56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2B9" w:rsidRPr="005446FB" w:rsidRDefault="00DE32B9" w:rsidP="001348EF">
            <w:pPr>
              <w:shd w:val="clear" w:color="auto" w:fill="FFFFFF"/>
            </w:pPr>
            <w:r w:rsidRPr="005446FB">
              <w:t>от 0,5 до 1,0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2B9" w:rsidRDefault="00DE32B9" w:rsidP="001348EF">
            <w:pPr>
              <w:shd w:val="clear" w:color="auto" w:fill="FFFFFF"/>
              <w:ind w:firstLine="5"/>
              <w:jc w:val="both"/>
            </w:pPr>
            <w:r w:rsidRPr="005446FB">
              <w:t xml:space="preserve">низкая эффективность использования расходов </w:t>
            </w:r>
          </w:p>
          <w:p w:rsidR="00DE32B9" w:rsidRPr="005446FB" w:rsidRDefault="00DE32B9" w:rsidP="001348EF">
            <w:pPr>
              <w:shd w:val="clear" w:color="auto" w:fill="FFFFFF"/>
              <w:ind w:firstLine="5"/>
              <w:jc w:val="both"/>
            </w:pPr>
            <w:r w:rsidRPr="005446FB">
              <w:t>(не достигнуто целевое значение)</w:t>
            </w:r>
          </w:p>
        </w:tc>
      </w:tr>
      <w:tr w:rsidR="00DE32B9" w:rsidRPr="005446FB">
        <w:trPr>
          <w:trHeight w:hRule="exact" w:val="57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2B9" w:rsidRPr="005446FB" w:rsidRDefault="00DE32B9" w:rsidP="001348EF">
            <w:pPr>
              <w:shd w:val="clear" w:color="auto" w:fill="FFFFFF"/>
            </w:pPr>
            <w:r w:rsidRPr="005446FB">
              <w:t>менее 0,5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32B9" w:rsidRDefault="00DE32B9" w:rsidP="001348EF">
            <w:pPr>
              <w:shd w:val="clear" w:color="auto" w:fill="FFFFFF"/>
              <w:jc w:val="both"/>
            </w:pPr>
            <w:r w:rsidRPr="005446FB">
              <w:t xml:space="preserve">крайне низкая эффективность использования расходов </w:t>
            </w:r>
          </w:p>
          <w:p w:rsidR="00DE32B9" w:rsidRPr="005446FB" w:rsidRDefault="00DE32B9" w:rsidP="001348EF">
            <w:pPr>
              <w:shd w:val="clear" w:color="auto" w:fill="FFFFFF"/>
              <w:jc w:val="both"/>
            </w:pPr>
            <w:r w:rsidRPr="005446FB">
              <w:t xml:space="preserve">(целевое значение исполнено менее чем </w:t>
            </w:r>
            <w:proofErr w:type="gramStart"/>
            <w:r w:rsidRPr="005446FB">
              <w:t>на половину</w:t>
            </w:r>
            <w:proofErr w:type="gramEnd"/>
            <w:r w:rsidRPr="005446FB">
              <w:t>)</w:t>
            </w:r>
          </w:p>
        </w:tc>
      </w:tr>
    </w:tbl>
    <w:p w:rsidR="00DE32B9" w:rsidRDefault="00DE32B9" w:rsidP="00DC0270"/>
    <w:p w:rsidR="00DE32B9" w:rsidRDefault="00DE32B9" w:rsidP="00DC02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111">
        <w:rPr>
          <w:rFonts w:ascii="Times New Roman" w:hAnsi="Times New Roman" w:cs="Times New Roman"/>
          <w:sz w:val="28"/>
          <w:szCs w:val="28"/>
        </w:rPr>
        <w:lastRenderedPageBreak/>
        <w:t>Оценка эффективности расходования бюджетных средств оценивается по результатам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(обозначение показателей в таблице 3)</w:t>
      </w:r>
      <w:r w:rsidRPr="009E6111">
        <w:rPr>
          <w:rFonts w:ascii="Times New Roman" w:hAnsi="Times New Roman" w:cs="Times New Roman"/>
          <w:sz w:val="28"/>
          <w:szCs w:val="28"/>
        </w:rPr>
        <w:t>:</w:t>
      </w:r>
    </w:p>
    <w:p w:rsidR="00DE32B9" w:rsidRPr="003A5006" w:rsidRDefault="00DE32B9" w:rsidP="00DC027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3A5006">
        <w:rPr>
          <w:rFonts w:ascii="Times New Roman" w:hAnsi="Times New Roman" w:cs="Times New Roman"/>
          <w:sz w:val="28"/>
          <w:szCs w:val="28"/>
          <w:u w:val="single"/>
        </w:rPr>
        <w:t xml:space="preserve">Таблица 3 </w:t>
      </w:r>
    </w:p>
    <w:tbl>
      <w:tblPr>
        <w:tblW w:w="10183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386"/>
        <w:gridCol w:w="2268"/>
        <w:gridCol w:w="2835"/>
        <w:gridCol w:w="2694"/>
      </w:tblGrid>
      <w:tr w:rsidR="00DE32B9">
        <w:trPr>
          <w:trHeight w:val="515"/>
        </w:trPr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32B9" w:rsidRDefault="00DE32B9" w:rsidP="001348EF">
            <w:pPr>
              <w:snapToGrid w:val="0"/>
              <w:jc w:val="center"/>
            </w:pPr>
            <w:r>
              <w:rPr>
                <w:sz w:val="22"/>
                <w:szCs w:val="22"/>
              </w:rPr>
              <w:t>Количество семей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32B9" w:rsidRDefault="00DE32B9" w:rsidP="001348EF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Было запланировано средств </w:t>
            </w:r>
          </w:p>
          <w:p w:rsidR="00DE32B9" w:rsidRDefault="00DE32B9" w:rsidP="001348EF">
            <w:pPr>
              <w:snapToGrid w:val="0"/>
              <w:jc w:val="center"/>
            </w:pPr>
            <w:r>
              <w:rPr>
                <w:sz w:val="22"/>
                <w:szCs w:val="22"/>
              </w:rPr>
              <w:t>(тыс. рублей)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2B9" w:rsidRDefault="00DE32B9" w:rsidP="001348EF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Реализовано средств </w:t>
            </w:r>
          </w:p>
          <w:p w:rsidR="00DE32B9" w:rsidRDefault="00DE32B9" w:rsidP="001348EF">
            <w:pPr>
              <w:jc w:val="center"/>
            </w:pPr>
            <w:r>
              <w:rPr>
                <w:sz w:val="22"/>
                <w:szCs w:val="22"/>
              </w:rPr>
              <w:t>(тыс. рублей)</w:t>
            </w:r>
          </w:p>
        </w:tc>
      </w:tr>
      <w:tr w:rsidR="00DE32B9">
        <w:trPr>
          <w:trHeight w:val="277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32B9" w:rsidRPr="0045783C" w:rsidRDefault="00DE32B9" w:rsidP="00FD604D">
            <w:pPr>
              <w:snapToGrid w:val="0"/>
              <w:jc w:val="center"/>
            </w:pPr>
            <w:r w:rsidRPr="0045783C">
              <w:rPr>
                <w:sz w:val="22"/>
                <w:szCs w:val="22"/>
              </w:rPr>
              <w:t>Было заплани</w:t>
            </w:r>
            <w:r>
              <w:rPr>
                <w:sz w:val="22"/>
                <w:szCs w:val="22"/>
              </w:rPr>
              <w:t>р</w:t>
            </w:r>
            <w:r w:rsidRPr="0045783C">
              <w:rPr>
                <w:sz w:val="22"/>
                <w:szCs w:val="22"/>
              </w:rPr>
              <w:t>овано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32B9" w:rsidRPr="0045783C" w:rsidRDefault="00DE32B9" w:rsidP="001348EF">
            <w:pPr>
              <w:snapToGrid w:val="0"/>
              <w:jc w:val="center"/>
            </w:pPr>
            <w:r w:rsidRPr="0045783C">
              <w:rPr>
                <w:sz w:val="22"/>
                <w:szCs w:val="22"/>
              </w:rPr>
              <w:t xml:space="preserve">Получили </w:t>
            </w:r>
            <w:r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32B9" w:rsidRDefault="00DE32B9" w:rsidP="001348EF">
            <w:pPr>
              <w:snapToGrid w:val="0"/>
              <w:jc w:val="center"/>
            </w:pPr>
            <w:r>
              <w:rPr>
                <w:sz w:val="22"/>
                <w:szCs w:val="22"/>
              </w:rPr>
              <w:t>Местного бюджета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32B9" w:rsidRDefault="00DE32B9" w:rsidP="001348EF">
            <w:pPr>
              <w:snapToGrid w:val="0"/>
              <w:jc w:val="center"/>
            </w:pPr>
            <w:r>
              <w:rPr>
                <w:sz w:val="22"/>
                <w:szCs w:val="22"/>
              </w:rPr>
              <w:t>Местного бюджета</w:t>
            </w:r>
          </w:p>
        </w:tc>
      </w:tr>
    </w:tbl>
    <w:p w:rsidR="00DE32B9" w:rsidRDefault="00DE32B9" w:rsidP="00DC027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32B9" w:rsidRDefault="00DE32B9" w:rsidP="00DC0270">
      <w:pPr>
        <w:pStyle w:val="ConsPlusNormal"/>
        <w:widowControl/>
        <w:ind w:left="540" w:firstLine="0"/>
        <w:rPr>
          <w:rFonts w:ascii="Times New Roman" w:hAnsi="Times New Roman" w:cs="Times New Roman"/>
          <w:sz w:val="24"/>
          <w:szCs w:val="24"/>
        </w:rPr>
      </w:pPr>
    </w:p>
    <w:p w:rsidR="00DE32B9" w:rsidRPr="002E72CB" w:rsidRDefault="00DE32B9" w:rsidP="00DC02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32B9" w:rsidRDefault="00DE32B9" w:rsidP="00DC0270">
      <w:pPr>
        <w:autoSpaceDE w:val="0"/>
        <w:autoSpaceDN w:val="0"/>
        <w:adjustRightInd w:val="0"/>
        <w:ind w:firstLine="709"/>
        <w:jc w:val="both"/>
      </w:pPr>
    </w:p>
    <w:p w:rsidR="00DE32B9" w:rsidRDefault="00DE32B9" w:rsidP="00DC0270">
      <w:pPr>
        <w:autoSpaceDE w:val="0"/>
        <w:autoSpaceDN w:val="0"/>
        <w:adjustRightInd w:val="0"/>
        <w:ind w:firstLine="709"/>
        <w:jc w:val="both"/>
      </w:pPr>
    </w:p>
    <w:p w:rsidR="00DE32B9" w:rsidRDefault="00DE32B9" w:rsidP="00DC0270">
      <w:pPr>
        <w:autoSpaceDE w:val="0"/>
        <w:autoSpaceDN w:val="0"/>
        <w:adjustRightInd w:val="0"/>
        <w:ind w:firstLine="709"/>
        <w:jc w:val="both"/>
      </w:pPr>
    </w:p>
    <w:p w:rsidR="00DE32B9" w:rsidRDefault="00DE32B9" w:rsidP="00DC0270">
      <w:pPr>
        <w:autoSpaceDE w:val="0"/>
        <w:autoSpaceDN w:val="0"/>
        <w:adjustRightInd w:val="0"/>
        <w:ind w:firstLine="709"/>
        <w:jc w:val="both"/>
      </w:pPr>
    </w:p>
    <w:p w:rsidR="00DE32B9" w:rsidRDefault="00DE32B9" w:rsidP="00DC0270">
      <w:pPr>
        <w:autoSpaceDE w:val="0"/>
        <w:autoSpaceDN w:val="0"/>
        <w:adjustRightInd w:val="0"/>
        <w:ind w:firstLine="709"/>
        <w:jc w:val="both"/>
      </w:pPr>
    </w:p>
    <w:p w:rsidR="00DE32B9" w:rsidRDefault="00DE32B9" w:rsidP="00DC0270">
      <w:pPr>
        <w:autoSpaceDE w:val="0"/>
        <w:autoSpaceDN w:val="0"/>
        <w:adjustRightInd w:val="0"/>
        <w:ind w:firstLine="709"/>
        <w:jc w:val="both"/>
      </w:pPr>
    </w:p>
    <w:p w:rsidR="00DE32B9" w:rsidRPr="001B01F2" w:rsidRDefault="00DE32B9" w:rsidP="001B01F2">
      <w:pPr>
        <w:tabs>
          <w:tab w:val="left" w:pos="1646"/>
        </w:tabs>
      </w:pPr>
    </w:p>
    <w:sectPr w:rsidR="00DE32B9" w:rsidRPr="001B01F2" w:rsidSect="005D459E">
      <w:footerReference w:type="default" r:id="rId11"/>
      <w:pgSz w:w="11906" w:h="16838"/>
      <w:pgMar w:top="851" w:right="567" w:bottom="567" w:left="1418" w:header="1134" w:footer="85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2B9" w:rsidRDefault="00DE32B9">
      <w:r>
        <w:separator/>
      </w:r>
    </w:p>
  </w:endnote>
  <w:endnote w:type="continuationSeparator" w:id="0">
    <w:p w:rsidR="00DE32B9" w:rsidRDefault="00DE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2B9" w:rsidRDefault="00DE32B9" w:rsidP="003C3D22">
    <w:pPr>
      <w:pStyle w:val="ae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56D22">
      <w:rPr>
        <w:rStyle w:val="a4"/>
        <w:noProof/>
      </w:rPr>
      <w:t>10</w:t>
    </w:r>
    <w:r>
      <w:rPr>
        <w:rStyle w:val="a4"/>
      </w:rPr>
      <w:fldChar w:fldCharType="end"/>
    </w:r>
  </w:p>
  <w:p w:rsidR="00DE32B9" w:rsidRDefault="00DE32B9" w:rsidP="005C796C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2B9" w:rsidRDefault="00DE32B9">
      <w:r>
        <w:separator/>
      </w:r>
    </w:p>
  </w:footnote>
  <w:footnote w:type="continuationSeparator" w:id="0">
    <w:p w:rsidR="00DE32B9" w:rsidRDefault="00DE3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2902F4C"/>
    <w:multiLevelType w:val="hybridMultilevel"/>
    <w:tmpl w:val="58A2CB66"/>
    <w:lvl w:ilvl="0" w:tplc="325C3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42B4"/>
    <w:rsid w:val="00012854"/>
    <w:rsid w:val="000248B0"/>
    <w:rsid w:val="00025CED"/>
    <w:rsid w:val="0007042F"/>
    <w:rsid w:val="00073AF5"/>
    <w:rsid w:val="00075D4F"/>
    <w:rsid w:val="000910E1"/>
    <w:rsid w:val="000A75BA"/>
    <w:rsid w:val="000A7A14"/>
    <w:rsid w:val="000B578E"/>
    <w:rsid w:val="000D0CE1"/>
    <w:rsid w:val="000E235A"/>
    <w:rsid w:val="000F2B7A"/>
    <w:rsid w:val="001136AA"/>
    <w:rsid w:val="00115F7F"/>
    <w:rsid w:val="0012450E"/>
    <w:rsid w:val="0013208E"/>
    <w:rsid w:val="001348EF"/>
    <w:rsid w:val="0014483A"/>
    <w:rsid w:val="00153343"/>
    <w:rsid w:val="00153BB0"/>
    <w:rsid w:val="00154DA7"/>
    <w:rsid w:val="00160DA9"/>
    <w:rsid w:val="00184DC5"/>
    <w:rsid w:val="00186C40"/>
    <w:rsid w:val="00192A3A"/>
    <w:rsid w:val="001A1C21"/>
    <w:rsid w:val="001A2D03"/>
    <w:rsid w:val="001A4662"/>
    <w:rsid w:val="001B01F2"/>
    <w:rsid w:val="001B3788"/>
    <w:rsid w:val="001C33E2"/>
    <w:rsid w:val="001C7853"/>
    <w:rsid w:val="001E4B65"/>
    <w:rsid w:val="00201F99"/>
    <w:rsid w:val="00214A13"/>
    <w:rsid w:val="002376C0"/>
    <w:rsid w:val="00237867"/>
    <w:rsid w:val="002434CB"/>
    <w:rsid w:val="00251770"/>
    <w:rsid w:val="002726B8"/>
    <w:rsid w:val="00277CC6"/>
    <w:rsid w:val="002844E5"/>
    <w:rsid w:val="002962BA"/>
    <w:rsid w:val="002B49DC"/>
    <w:rsid w:val="002C787D"/>
    <w:rsid w:val="002E5472"/>
    <w:rsid w:val="002E72CB"/>
    <w:rsid w:val="002F287D"/>
    <w:rsid w:val="00300657"/>
    <w:rsid w:val="0031279E"/>
    <w:rsid w:val="00324E4C"/>
    <w:rsid w:val="003277B4"/>
    <w:rsid w:val="00350636"/>
    <w:rsid w:val="00376F1E"/>
    <w:rsid w:val="003831C7"/>
    <w:rsid w:val="003A5006"/>
    <w:rsid w:val="003B10AB"/>
    <w:rsid w:val="003B5D3D"/>
    <w:rsid w:val="003C3D22"/>
    <w:rsid w:val="003C79BE"/>
    <w:rsid w:val="003D635F"/>
    <w:rsid w:val="003D7197"/>
    <w:rsid w:val="003E475F"/>
    <w:rsid w:val="003F3A0E"/>
    <w:rsid w:val="00402230"/>
    <w:rsid w:val="004472FE"/>
    <w:rsid w:val="00455123"/>
    <w:rsid w:val="00456D22"/>
    <w:rsid w:val="0045783C"/>
    <w:rsid w:val="00474FC5"/>
    <w:rsid w:val="00483FE9"/>
    <w:rsid w:val="00484CDE"/>
    <w:rsid w:val="004858AB"/>
    <w:rsid w:val="004B6672"/>
    <w:rsid w:val="004C545C"/>
    <w:rsid w:val="004D6349"/>
    <w:rsid w:val="004E21E1"/>
    <w:rsid w:val="00500CF7"/>
    <w:rsid w:val="00514748"/>
    <w:rsid w:val="00521887"/>
    <w:rsid w:val="00521A30"/>
    <w:rsid w:val="00535518"/>
    <w:rsid w:val="005446FB"/>
    <w:rsid w:val="00546BDF"/>
    <w:rsid w:val="00561693"/>
    <w:rsid w:val="005742A7"/>
    <w:rsid w:val="005839F2"/>
    <w:rsid w:val="005B1BBD"/>
    <w:rsid w:val="005C796C"/>
    <w:rsid w:val="005D459E"/>
    <w:rsid w:val="005D45E8"/>
    <w:rsid w:val="005E01E9"/>
    <w:rsid w:val="005E3AE0"/>
    <w:rsid w:val="005E4072"/>
    <w:rsid w:val="005E4DD0"/>
    <w:rsid w:val="005E6BC7"/>
    <w:rsid w:val="00602F13"/>
    <w:rsid w:val="00611D33"/>
    <w:rsid w:val="00625F78"/>
    <w:rsid w:val="00631641"/>
    <w:rsid w:val="00640A0C"/>
    <w:rsid w:val="00650F17"/>
    <w:rsid w:val="00665837"/>
    <w:rsid w:val="00666535"/>
    <w:rsid w:val="00666B21"/>
    <w:rsid w:val="0068134C"/>
    <w:rsid w:val="00693DAB"/>
    <w:rsid w:val="006B5504"/>
    <w:rsid w:val="006C6B04"/>
    <w:rsid w:val="006D558B"/>
    <w:rsid w:val="006E23F7"/>
    <w:rsid w:val="0070167A"/>
    <w:rsid w:val="00712F18"/>
    <w:rsid w:val="00731B1D"/>
    <w:rsid w:val="0073429F"/>
    <w:rsid w:val="00771DFA"/>
    <w:rsid w:val="00780107"/>
    <w:rsid w:val="00786DB4"/>
    <w:rsid w:val="007967A6"/>
    <w:rsid w:val="007A3E78"/>
    <w:rsid w:val="007B0F1B"/>
    <w:rsid w:val="007C1EEE"/>
    <w:rsid w:val="007C51A2"/>
    <w:rsid w:val="007C7ECB"/>
    <w:rsid w:val="007E0D51"/>
    <w:rsid w:val="008004CE"/>
    <w:rsid w:val="0080065D"/>
    <w:rsid w:val="00822854"/>
    <w:rsid w:val="008542B4"/>
    <w:rsid w:val="00857FBC"/>
    <w:rsid w:val="00872624"/>
    <w:rsid w:val="008770AF"/>
    <w:rsid w:val="00882FD4"/>
    <w:rsid w:val="008852A1"/>
    <w:rsid w:val="00890A08"/>
    <w:rsid w:val="00891B65"/>
    <w:rsid w:val="0089238A"/>
    <w:rsid w:val="008C2D7E"/>
    <w:rsid w:val="008D00A9"/>
    <w:rsid w:val="00915314"/>
    <w:rsid w:val="0094405E"/>
    <w:rsid w:val="009624DB"/>
    <w:rsid w:val="009721E7"/>
    <w:rsid w:val="00985B4D"/>
    <w:rsid w:val="00990753"/>
    <w:rsid w:val="009932CA"/>
    <w:rsid w:val="009A5C97"/>
    <w:rsid w:val="009B7588"/>
    <w:rsid w:val="009D4B6F"/>
    <w:rsid w:val="009D6D2A"/>
    <w:rsid w:val="009E6111"/>
    <w:rsid w:val="009E795F"/>
    <w:rsid w:val="009F213F"/>
    <w:rsid w:val="009F5FE2"/>
    <w:rsid w:val="00A25C6C"/>
    <w:rsid w:val="00A266B0"/>
    <w:rsid w:val="00A41C00"/>
    <w:rsid w:val="00A54F5B"/>
    <w:rsid w:val="00A71381"/>
    <w:rsid w:val="00A715EA"/>
    <w:rsid w:val="00A72862"/>
    <w:rsid w:val="00A8486B"/>
    <w:rsid w:val="00A90A65"/>
    <w:rsid w:val="00A93BCB"/>
    <w:rsid w:val="00AA4E0B"/>
    <w:rsid w:val="00AD5E62"/>
    <w:rsid w:val="00AD6456"/>
    <w:rsid w:val="00AE485D"/>
    <w:rsid w:val="00AF499B"/>
    <w:rsid w:val="00B230C2"/>
    <w:rsid w:val="00B279B4"/>
    <w:rsid w:val="00B4528B"/>
    <w:rsid w:val="00B561BE"/>
    <w:rsid w:val="00B64A6E"/>
    <w:rsid w:val="00B65365"/>
    <w:rsid w:val="00B8781E"/>
    <w:rsid w:val="00B93A1D"/>
    <w:rsid w:val="00BA2C3F"/>
    <w:rsid w:val="00BB1B69"/>
    <w:rsid w:val="00BC0DE4"/>
    <w:rsid w:val="00BC3999"/>
    <w:rsid w:val="00BD49C3"/>
    <w:rsid w:val="00BE4D40"/>
    <w:rsid w:val="00BF0207"/>
    <w:rsid w:val="00C26EA9"/>
    <w:rsid w:val="00C37131"/>
    <w:rsid w:val="00C405FF"/>
    <w:rsid w:val="00C421CD"/>
    <w:rsid w:val="00C53A11"/>
    <w:rsid w:val="00C63BD7"/>
    <w:rsid w:val="00C80BF9"/>
    <w:rsid w:val="00C83EEB"/>
    <w:rsid w:val="00C93231"/>
    <w:rsid w:val="00CA566D"/>
    <w:rsid w:val="00CA5C63"/>
    <w:rsid w:val="00CB09F6"/>
    <w:rsid w:val="00CC0F61"/>
    <w:rsid w:val="00CC4843"/>
    <w:rsid w:val="00CD403F"/>
    <w:rsid w:val="00CD7EB5"/>
    <w:rsid w:val="00D1349E"/>
    <w:rsid w:val="00D312D7"/>
    <w:rsid w:val="00D742BB"/>
    <w:rsid w:val="00D85D7F"/>
    <w:rsid w:val="00D956A3"/>
    <w:rsid w:val="00D97E4E"/>
    <w:rsid w:val="00DA44EC"/>
    <w:rsid w:val="00DB1375"/>
    <w:rsid w:val="00DC0270"/>
    <w:rsid w:val="00DC3FA6"/>
    <w:rsid w:val="00DD0136"/>
    <w:rsid w:val="00DD199F"/>
    <w:rsid w:val="00DD6540"/>
    <w:rsid w:val="00DE32B9"/>
    <w:rsid w:val="00DF187E"/>
    <w:rsid w:val="00E0576B"/>
    <w:rsid w:val="00E12180"/>
    <w:rsid w:val="00E16890"/>
    <w:rsid w:val="00E31A33"/>
    <w:rsid w:val="00E33EB8"/>
    <w:rsid w:val="00E350B3"/>
    <w:rsid w:val="00E4774B"/>
    <w:rsid w:val="00E556D1"/>
    <w:rsid w:val="00E62C41"/>
    <w:rsid w:val="00E66D57"/>
    <w:rsid w:val="00E73BE9"/>
    <w:rsid w:val="00E81344"/>
    <w:rsid w:val="00EA3111"/>
    <w:rsid w:val="00EA72FA"/>
    <w:rsid w:val="00EB58A1"/>
    <w:rsid w:val="00EC056E"/>
    <w:rsid w:val="00ED6DF2"/>
    <w:rsid w:val="00EE0FC7"/>
    <w:rsid w:val="00EF61F1"/>
    <w:rsid w:val="00F060D5"/>
    <w:rsid w:val="00F23EF7"/>
    <w:rsid w:val="00F4510F"/>
    <w:rsid w:val="00F5179B"/>
    <w:rsid w:val="00FB2680"/>
    <w:rsid w:val="00FB7C96"/>
    <w:rsid w:val="00FC720F"/>
    <w:rsid w:val="00FD604D"/>
    <w:rsid w:val="00FD6164"/>
    <w:rsid w:val="00FF28CF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8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21887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521887"/>
    <w:pPr>
      <w:keepNext/>
      <w:tabs>
        <w:tab w:val="num" w:pos="0"/>
      </w:tabs>
      <w:ind w:left="864" w:hanging="864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521887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521887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521887"/>
    <w:pPr>
      <w:tabs>
        <w:tab w:val="num" w:pos="0"/>
      </w:tabs>
      <w:spacing w:before="240" w:after="60"/>
      <w:ind w:left="1296" w:hanging="1296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B1BBD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B1BBD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B1BBD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B1BBD"/>
    <w:rPr>
      <w:rFonts w:ascii="Calibri" w:hAnsi="Calibri" w:cs="Calibri"/>
      <w:b/>
      <w:bCs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B1BBD"/>
    <w:rPr>
      <w:rFonts w:ascii="Calibri" w:hAnsi="Calibri" w:cs="Calibri"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521887"/>
  </w:style>
  <w:style w:type="character" w:customStyle="1" w:styleId="WW8Num1z0">
    <w:name w:val="WW8Num1z0"/>
    <w:uiPriority w:val="99"/>
    <w:rsid w:val="00521887"/>
  </w:style>
  <w:style w:type="character" w:customStyle="1" w:styleId="11">
    <w:name w:val="Основной шрифт абзаца1"/>
    <w:uiPriority w:val="99"/>
    <w:rsid w:val="00521887"/>
  </w:style>
  <w:style w:type="character" w:customStyle="1" w:styleId="a3">
    <w:name w:val="Символ сноски"/>
    <w:basedOn w:val="11"/>
    <w:uiPriority w:val="99"/>
    <w:rsid w:val="00521887"/>
    <w:rPr>
      <w:vertAlign w:val="superscript"/>
    </w:rPr>
  </w:style>
  <w:style w:type="character" w:styleId="a4">
    <w:name w:val="page number"/>
    <w:basedOn w:val="11"/>
    <w:uiPriority w:val="99"/>
    <w:rsid w:val="00521887"/>
  </w:style>
  <w:style w:type="character" w:customStyle="1" w:styleId="12">
    <w:name w:val="Знак Знак1"/>
    <w:basedOn w:val="11"/>
    <w:uiPriority w:val="99"/>
    <w:rsid w:val="00521887"/>
    <w:rPr>
      <w:sz w:val="24"/>
      <w:szCs w:val="24"/>
      <w:lang w:val="ru-RU" w:eastAsia="ar-SA" w:bidi="ar-SA"/>
    </w:rPr>
  </w:style>
  <w:style w:type="character" w:customStyle="1" w:styleId="a5">
    <w:name w:val="Знак Знак"/>
    <w:basedOn w:val="11"/>
    <w:uiPriority w:val="99"/>
    <w:rsid w:val="00521887"/>
    <w:rPr>
      <w:rFonts w:ascii="Tahoma" w:hAnsi="Tahoma" w:cs="Tahoma"/>
      <w:sz w:val="16"/>
      <w:szCs w:val="16"/>
      <w:lang w:val="ru-RU" w:eastAsia="ar-SA" w:bidi="ar-SA"/>
    </w:rPr>
  </w:style>
  <w:style w:type="paragraph" w:customStyle="1" w:styleId="a6">
    <w:name w:val="Заголовок"/>
    <w:basedOn w:val="a"/>
    <w:next w:val="a7"/>
    <w:uiPriority w:val="99"/>
    <w:rsid w:val="0052188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52188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B1BBD"/>
    <w:rPr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521887"/>
  </w:style>
  <w:style w:type="paragraph" w:customStyle="1" w:styleId="13">
    <w:name w:val="Название1"/>
    <w:basedOn w:val="a"/>
    <w:uiPriority w:val="99"/>
    <w:rsid w:val="00521887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521887"/>
    <w:pPr>
      <w:suppressLineNumbers/>
    </w:pPr>
  </w:style>
  <w:style w:type="paragraph" w:styleId="aa">
    <w:name w:val="Body Text Indent"/>
    <w:basedOn w:val="a"/>
    <w:link w:val="ab"/>
    <w:uiPriority w:val="99"/>
    <w:rsid w:val="00521887"/>
    <w:pPr>
      <w:ind w:left="284" w:hanging="284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5B1BBD"/>
    <w:rPr>
      <w:sz w:val="24"/>
      <w:szCs w:val="24"/>
      <w:lang w:eastAsia="ar-SA" w:bidi="ar-SA"/>
    </w:rPr>
  </w:style>
  <w:style w:type="paragraph" w:customStyle="1" w:styleId="31">
    <w:name w:val="Основной текст с отступом 31"/>
    <w:basedOn w:val="a"/>
    <w:uiPriority w:val="99"/>
    <w:rsid w:val="00521887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uiPriority w:val="99"/>
    <w:rsid w:val="00521887"/>
    <w:pPr>
      <w:suppressAutoHyphens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52188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15">
    <w:name w:val="Цитата1"/>
    <w:basedOn w:val="a"/>
    <w:uiPriority w:val="99"/>
    <w:rsid w:val="00521887"/>
    <w:pPr>
      <w:shd w:val="clear" w:color="auto" w:fill="FFFFFF"/>
      <w:spacing w:line="283" w:lineRule="exact"/>
      <w:ind w:left="142" w:right="19"/>
      <w:jc w:val="both"/>
    </w:pPr>
    <w:rPr>
      <w:sz w:val="20"/>
      <w:szCs w:val="20"/>
    </w:rPr>
  </w:style>
  <w:style w:type="paragraph" w:customStyle="1" w:styleId="ConsPlusNonformat">
    <w:name w:val="ConsPlusNonformat"/>
    <w:uiPriority w:val="99"/>
    <w:rsid w:val="00521887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521887"/>
    <w:pPr>
      <w:spacing w:after="120" w:line="480" w:lineRule="auto"/>
      <w:ind w:left="283"/>
    </w:pPr>
  </w:style>
  <w:style w:type="paragraph" w:customStyle="1" w:styleId="ConsPlusTitle">
    <w:name w:val="ConsPlusTitle"/>
    <w:uiPriority w:val="99"/>
    <w:rsid w:val="00521887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styleId="ac">
    <w:name w:val="footnote text"/>
    <w:basedOn w:val="a"/>
    <w:link w:val="ad"/>
    <w:uiPriority w:val="99"/>
    <w:semiHidden/>
    <w:rsid w:val="00521887"/>
    <w:pPr>
      <w:widowControl w:val="0"/>
      <w:autoSpaceDE w:val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5B1BBD"/>
    <w:rPr>
      <w:sz w:val="20"/>
      <w:szCs w:val="20"/>
      <w:lang w:eastAsia="ar-SA" w:bidi="ar-SA"/>
    </w:rPr>
  </w:style>
  <w:style w:type="paragraph" w:customStyle="1" w:styleId="210">
    <w:name w:val="Основной текст 21"/>
    <w:basedOn w:val="a"/>
    <w:uiPriority w:val="99"/>
    <w:rsid w:val="00521887"/>
    <w:pPr>
      <w:spacing w:after="120" w:line="480" w:lineRule="auto"/>
    </w:pPr>
  </w:style>
  <w:style w:type="paragraph" w:styleId="ae">
    <w:name w:val="footer"/>
    <w:basedOn w:val="a"/>
    <w:link w:val="af"/>
    <w:uiPriority w:val="99"/>
    <w:rsid w:val="005218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5B1BBD"/>
    <w:rPr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521887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ConsPlusDocList">
    <w:name w:val="ConsPlusDocList"/>
    <w:uiPriority w:val="99"/>
    <w:rsid w:val="00521887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f0">
    <w:name w:val="Balloon Text"/>
    <w:basedOn w:val="a"/>
    <w:link w:val="af1"/>
    <w:uiPriority w:val="99"/>
    <w:semiHidden/>
    <w:rsid w:val="0052188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B1BBD"/>
    <w:rPr>
      <w:sz w:val="2"/>
      <w:szCs w:val="2"/>
      <w:lang w:eastAsia="ar-SA" w:bidi="ar-SA"/>
    </w:rPr>
  </w:style>
  <w:style w:type="paragraph" w:customStyle="1" w:styleId="af2">
    <w:name w:val="Содержимое таблицы"/>
    <w:basedOn w:val="a"/>
    <w:uiPriority w:val="99"/>
    <w:rsid w:val="00521887"/>
    <w:pPr>
      <w:suppressLineNumbers/>
    </w:pPr>
  </w:style>
  <w:style w:type="paragraph" w:customStyle="1" w:styleId="af3">
    <w:name w:val="Заголовок таблицы"/>
    <w:basedOn w:val="af2"/>
    <w:uiPriority w:val="99"/>
    <w:rsid w:val="00521887"/>
    <w:pPr>
      <w:jc w:val="center"/>
    </w:pPr>
    <w:rPr>
      <w:b/>
      <w:bCs/>
    </w:rPr>
  </w:style>
  <w:style w:type="paragraph" w:customStyle="1" w:styleId="af4">
    <w:name w:val="Содержимое врезки"/>
    <w:basedOn w:val="a7"/>
    <w:uiPriority w:val="99"/>
    <w:rsid w:val="00521887"/>
  </w:style>
  <w:style w:type="paragraph" w:styleId="af5">
    <w:name w:val="header"/>
    <w:basedOn w:val="a"/>
    <w:link w:val="af6"/>
    <w:uiPriority w:val="99"/>
    <w:rsid w:val="00521887"/>
    <w:pPr>
      <w:suppressLineNumbers/>
      <w:tabs>
        <w:tab w:val="center" w:pos="4819"/>
        <w:tab w:val="right" w:pos="9638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locked/>
    <w:rsid w:val="005B1BBD"/>
    <w:rPr>
      <w:sz w:val="24"/>
      <w:szCs w:val="24"/>
      <w:lang w:eastAsia="ar-SA" w:bidi="ar-SA"/>
    </w:rPr>
  </w:style>
  <w:style w:type="paragraph" w:customStyle="1" w:styleId="af7">
    <w:name w:val="Знак Знак Знак Знак Знак Знак Знак"/>
    <w:basedOn w:val="a"/>
    <w:uiPriority w:val="99"/>
    <w:rsid w:val="0070167A"/>
    <w:pPr>
      <w:suppressAutoHyphens w:val="0"/>
      <w:spacing w:after="160" w:line="240" w:lineRule="exact"/>
      <w:jc w:val="both"/>
    </w:pPr>
    <w:rPr>
      <w:lang w:val="en-US" w:eastAsia="en-US"/>
    </w:rPr>
  </w:style>
  <w:style w:type="table" w:styleId="af8">
    <w:name w:val="Table Grid"/>
    <w:basedOn w:val="a1"/>
    <w:uiPriority w:val="99"/>
    <w:rsid w:val="00DC0270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99"/>
    <w:qFormat/>
    <w:rsid w:val="00500CF7"/>
    <w:pPr>
      <w:ind w:left="720"/>
    </w:pPr>
  </w:style>
  <w:style w:type="character" w:styleId="afa">
    <w:name w:val="Hyperlink"/>
    <w:basedOn w:val="a0"/>
    <w:uiPriority w:val="99"/>
    <w:rsid w:val="00E556D1"/>
    <w:rPr>
      <w:color w:val="0000FF"/>
      <w:u w:val="single"/>
    </w:rPr>
  </w:style>
  <w:style w:type="paragraph" w:customStyle="1" w:styleId="2">
    <w:name w:val="Знак Знак2 Знак Знак"/>
    <w:basedOn w:val="a"/>
    <w:uiPriority w:val="99"/>
    <w:semiHidden/>
    <w:rsid w:val="00CC48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40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306859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B30AECCC3F4BB973EAEE7EDB5A0CCC74F9B55B1F0BB3F8E4753EF997EC869609AE3724F28AA2B06O7o0G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4365.1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2737</Words>
  <Characters>15601</Characters>
  <Application>Microsoft Office Word</Application>
  <DocSecurity>0</DocSecurity>
  <Lines>130</Lines>
  <Paragraphs>36</Paragraphs>
  <ScaleCrop>false</ScaleCrop>
  <Company>Home</Company>
  <LinksUpToDate>false</LinksUpToDate>
  <CharactersWithSpaces>18302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«ОБЕСПЕЧЕНИЕ ЖИЛЬЕМ РАБОТНИКОВ БЮДЖЕТНЫХ УЧРЕЖДЕНИЙ»</dc:title>
  <dc:creator>User</dc:creator>
  <cp:lastModifiedBy>prot_1</cp:lastModifiedBy>
  <cp:revision>2</cp:revision>
  <cp:lastPrinted>2013-12-12T06:50:00Z</cp:lastPrinted>
  <dcterms:created xsi:type="dcterms:W3CDTF">2013-12-12T06:51:00Z</dcterms:created>
  <dcterms:modified xsi:type="dcterms:W3CDTF">2013-12-12T06:51:00Z</dcterms:modified>
</cp:coreProperties>
</file>