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CC15A0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0703961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00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448"/>
        <w:gridCol w:w="543"/>
        <w:gridCol w:w="3583"/>
        <w:gridCol w:w="566"/>
      </w:tblGrid>
      <w:tr w:rsidR="009416DA" w:rsidRPr="00E335AA" w:rsidTr="009A6D3B">
        <w:trPr>
          <w:gridAfter w:val="1"/>
          <w:wAfter w:w="566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CC15A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10.02.2025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CC15A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329-р/АДМ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9A6D3B">
        <w:trPr>
          <w:gridAfter w:val="1"/>
          <w:wAfter w:w="566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9A6D3B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8D4E9E" w:rsidP="009A6D3B">
            <w:pPr>
              <w:jc w:val="both"/>
            </w:pPr>
            <w:r>
              <w:t xml:space="preserve">О внесении изменений </w:t>
            </w:r>
            <w:r w:rsidR="009A6D3B">
              <w:br/>
            </w:r>
            <w:r>
              <w:t xml:space="preserve">в распоряжение администрации Златоустовского городского округа </w:t>
            </w:r>
            <w:r w:rsidR="009A6D3B">
              <w:br/>
              <w:t>от 08.11.2024 г. № </w:t>
            </w:r>
            <w:r>
              <w:t>3114-р/АДМ</w:t>
            </w:r>
            <w:r w:rsidR="009A6D3B">
              <w:br/>
            </w:r>
            <w:r>
              <w:t>«О принятии решения поддержки  инициативных проектов, реализуемых на территории Златоустовского городского округа в 2025 году»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A6D3B" w:rsidRDefault="009A6D3B" w:rsidP="009416DA">
      <w:pPr>
        <w:widowControl w:val="0"/>
        <w:ind w:firstLine="709"/>
        <w:jc w:val="both"/>
      </w:pPr>
    </w:p>
    <w:p w:rsidR="009A6D3B" w:rsidRDefault="009A6D3B" w:rsidP="009A6D3B">
      <w:pPr>
        <w:widowControl w:val="0"/>
        <w:ind w:firstLine="709"/>
        <w:jc w:val="both"/>
      </w:pPr>
      <w:r>
        <w:t>В связи с технической ошибкой</w:t>
      </w:r>
      <w:r w:rsidR="007F4161">
        <w:t>,</w:t>
      </w:r>
      <w:r>
        <w:t xml:space="preserve"> пункт 1 распоряжения администрации Златоустовского городского округа от 08.11.2024 г. № 3114-р/АДМ</w:t>
      </w:r>
      <w:r>
        <w:br/>
        <w:t xml:space="preserve">«О принятии решения поддержки инициативных проектов, реализуемых </w:t>
      </w:r>
      <w:r>
        <w:br/>
        <w:t xml:space="preserve">на территории Златоустовского городского округа в 2025 году» (в редакции </w:t>
      </w:r>
      <w:r>
        <w:br/>
        <w:t>от 30.01.2025 г. № 194-р/</w:t>
      </w:r>
      <w:r w:rsidRPr="009A6D3B">
        <w:t>АДМ</w:t>
      </w:r>
      <w:r>
        <w:t>) изложить в следующей редакции:</w:t>
      </w:r>
    </w:p>
    <w:p w:rsidR="009416DA" w:rsidRDefault="009A6D3B" w:rsidP="009A6D3B">
      <w:pPr>
        <w:widowControl w:val="0"/>
        <w:ind w:firstLine="709"/>
        <w:jc w:val="both"/>
      </w:pPr>
      <w:r>
        <w:t xml:space="preserve">«1. Утвердить перечень инициативных проектов, которые будут реализованы на территории Златоустовского городского округа в 2025 году </w:t>
      </w:r>
      <w:r>
        <w:br/>
        <w:t xml:space="preserve">и продолжить работу над ними в пределах выделенных бюджетных ассигнований, предусмотренных решением Собрания депутатов Златоустовского городского округа от 19.12.2024 г. № 60-ЗГО «О бюджете Златоустовского городского округа на 2025 год и плановый период </w:t>
      </w:r>
      <w:r>
        <w:br/>
        <w:t>2026 и 2027 годов»:</w:t>
      </w:r>
    </w:p>
    <w:tbl>
      <w:tblPr>
        <w:tblStyle w:val="11"/>
        <w:tblW w:w="9639" w:type="dxa"/>
        <w:jc w:val="center"/>
        <w:tblLook w:val="04A0"/>
      </w:tblPr>
      <w:tblGrid>
        <w:gridCol w:w="7410"/>
        <w:gridCol w:w="2229"/>
      </w:tblGrid>
      <w:tr w:rsidR="009A6D3B" w:rsidRPr="009A6D3B" w:rsidTr="009A6D3B">
        <w:trPr>
          <w:jc w:val="center"/>
        </w:trPr>
        <w:tc>
          <w:tcPr>
            <w:tcW w:w="3844" w:type="pct"/>
            <w:vAlign w:val="center"/>
          </w:tcPr>
          <w:p w:rsidR="009A6D3B" w:rsidRPr="009A6D3B" w:rsidRDefault="009A6D3B" w:rsidP="009A6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3B">
              <w:rPr>
                <w:rFonts w:ascii="Times New Roman" w:hAnsi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1156" w:type="pct"/>
            <w:vAlign w:val="center"/>
          </w:tcPr>
          <w:p w:rsidR="009A6D3B" w:rsidRPr="009A6D3B" w:rsidRDefault="009A6D3B" w:rsidP="009A6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3B">
              <w:rPr>
                <w:rFonts w:ascii="Times New Roman" w:hAnsi="Times New Roman"/>
                <w:sz w:val="24"/>
                <w:szCs w:val="24"/>
              </w:rPr>
              <w:t>Стоимость инициативного проекта, 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</w:tr>
      <w:tr w:rsidR="009A6D3B" w:rsidRPr="009A6D3B" w:rsidTr="009A6D3B">
        <w:trPr>
          <w:jc w:val="center"/>
        </w:trPr>
        <w:tc>
          <w:tcPr>
            <w:tcW w:w="3844" w:type="pct"/>
          </w:tcPr>
          <w:p w:rsidR="009A6D3B" w:rsidRPr="009A6D3B" w:rsidRDefault="009A6D3B" w:rsidP="009A6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3B">
              <w:rPr>
                <w:rFonts w:ascii="Times New Roman" w:hAnsi="Times New Roman"/>
                <w:sz w:val="24"/>
                <w:szCs w:val="24"/>
              </w:rPr>
              <w:t>«Комплекс</w:t>
            </w:r>
            <w:r>
              <w:rPr>
                <w:rFonts w:ascii="Times New Roman" w:hAnsi="Times New Roman"/>
                <w:sz w:val="24"/>
                <w:szCs w:val="24"/>
              </w:rPr>
              <w:t>ное благоустройство территорий м</w:t>
            </w:r>
            <w:r w:rsidRPr="009A6D3B">
              <w:rPr>
                <w:rFonts w:ascii="Times New Roman" w:hAnsi="Times New Roman"/>
                <w:sz w:val="24"/>
                <w:szCs w:val="24"/>
              </w:rPr>
              <w:t xml:space="preserve">униципального автономного общеобразовательного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6D3B">
              <w:rPr>
                <w:rFonts w:ascii="Times New Roman" w:hAnsi="Times New Roman"/>
                <w:sz w:val="24"/>
                <w:szCs w:val="24"/>
              </w:rPr>
              <w:t xml:space="preserve">«Средняя общеобразовательная школа №1 им. Ю.А. Гагарина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6D3B">
              <w:rPr>
                <w:rFonts w:ascii="Times New Roman" w:hAnsi="Times New Roman"/>
                <w:sz w:val="24"/>
                <w:szCs w:val="24"/>
              </w:rPr>
              <w:t>(в части спортивных объектов)»</w:t>
            </w:r>
          </w:p>
        </w:tc>
        <w:tc>
          <w:tcPr>
            <w:tcW w:w="1156" w:type="pct"/>
            <w:vAlign w:val="center"/>
          </w:tcPr>
          <w:p w:rsidR="009A6D3B" w:rsidRPr="009A6D3B" w:rsidRDefault="009A6D3B" w:rsidP="009A6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3B">
              <w:rPr>
                <w:rFonts w:ascii="Times New Roman" w:hAnsi="Times New Roman"/>
                <w:sz w:val="24"/>
                <w:szCs w:val="24"/>
              </w:rPr>
              <w:t>42 000 000,00</w:t>
            </w:r>
          </w:p>
        </w:tc>
      </w:tr>
      <w:tr w:rsidR="009A6D3B" w:rsidRPr="009A6D3B" w:rsidTr="009A6D3B">
        <w:trPr>
          <w:jc w:val="center"/>
        </w:trPr>
        <w:tc>
          <w:tcPr>
            <w:tcW w:w="3844" w:type="pct"/>
          </w:tcPr>
          <w:p w:rsidR="009A6D3B" w:rsidRPr="009A6D3B" w:rsidRDefault="009A6D3B" w:rsidP="009A6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3B">
              <w:rPr>
                <w:rFonts w:ascii="Times New Roman" w:hAnsi="Times New Roman"/>
                <w:sz w:val="24"/>
                <w:szCs w:val="24"/>
              </w:rPr>
              <w:t xml:space="preserve">«Благоустройство межквартальной территории, находящейся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адресу: </w:t>
            </w:r>
            <w:r w:rsidRPr="009A6D3B">
              <w:rPr>
                <w:rFonts w:ascii="Times New Roman" w:hAnsi="Times New Roman"/>
                <w:sz w:val="24"/>
                <w:szCs w:val="24"/>
              </w:rPr>
              <w:t>г. Златоуст, проспект им. Ю.А. Гагарина</w:t>
            </w:r>
            <w:r w:rsidR="004A0869">
              <w:rPr>
                <w:rFonts w:ascii="Times New Roman" w:hAnsi="Times New Roman"/>
                <w:sz w:val="24"/>
                <w:szCs w:val="24"/>
              </w:rPr>
              <w:t>,</w:t>
            </w:r>
            <w:r w:rsidR="004A0869">
              <w:rPr>
                <w:rFonts w:ascii="Times New Roman" w:hAnsi="Times New Roman"/>
                <w:sz w:val="24"/>
                <w:szCs w:val="24"/>
              </w:rPr>
              <w:br/>
            </w:r>
            <w:r w:rsidRPr="009A6D3B"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A6D3B">
              <w:rPr>
                <w:rFonts w:ascii="Times New Roman" w:hAnsi="Times New Roman"/>
                <w:sz w:val="24"/>
                <w:szCs w:val="24"/>
              </w:rPr>
              <w:t>униципальным автономным общеобразовательным учреждением «Средняя общеобразовательная школа № 35»</w:t>
            </w:r>
            <w:r w:rsidR="004A086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 м</w:t>
            </w:r>
            <w:r w:rsidRPr="009A6D3B">
              <w:rPr>
                <w:rFonts w:ascii="Times New Roman" w:hAnsi="Times New Roman"/>
                <w:sz w:val="24"/>
                <w:szCs w:val="24"/>
              </w:rPr>
              <w:t>униципальным автономным дошкольным образовательным учреждением «Детский сад № 58»</w:t>
            </w:r>
          </w:p>
        </w:tc>
        <w:tc>
          <w:tcPr>
            <w:tcW w:w="1156" w:type="pct"/>
            <w:vAlign w:val="center"/>
          </w:tcPr>
          <w:p w:rsidR="009A6D3B" w:rsidRPr="009A6D3B" w:rsidRDefault="009A6D3B" w:rsidP="009A6D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D3B">
              <w:rPr>
                <w:rFonts w:ascii="Times New Roman" w:hAnsi="Times New Roman"/>
                <w:color w:val="000000"/>
                <w:sz w:val="24"/>
                <w:szCs w:val="24"/>
              </w:rPr>
              <w:t>4 000 000,00</w:t>
            </w:r>
          </w:p>
        </w:tc>
      </w:tr>
      <w:tr w:rsidR="009A6D3B" w:rsidRPr="009A6D3B" w:rsidTr="009A6D3B">
        <w:trPr>
          <w:jc w:val="center"/>
        </w:trPr>
        <w:tc>
          <w:tcPr>
            <w:tcW w:w="3844" w:type="pct"/>
          </w:tcPr>
          <w:p w:rsidR="009A6D3B" w:rsidRPr="009A6D3B" w:rsidRDefault="009A6D3B" w:rsidP="009A6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3B">
              <w:rPr>
                <w:rFonts w:ascii="Times New Roman" w:hAnsi="Times New Roman"/>
                <w:sz w:val="24"/>
                <w:szCs w:val="24"/>
              </w:rPr>
              <w:t>«Благоустройство универсальной спортивной площадки, находящейся по адресу: г. Златоуст, ул. им. Карла Маркса, дом 26»</w:t>
            </w:r>
          </w:p>
        </w:tc>
        <w:tc>
          <w:tcPr>
            <w:tcW w:w="1156" w:type="pct"/>
            <w:vAlign w:val="center"/>
          </w:tcPr>
          <w:p w:rsidR="009A6D3B" w:rsidRPr="009A6D3B" w:rsidRDefault="009A6D3B" w:rsidP="009A6D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D3B">
              <w:rPr>
                <w:rFonts w:ascii="Times New Roman" w:hAnsi="Times New Roman"/>
                <w:color w:val="000000"/>
                <w:sz w:val="24"/>
                <w:szCs w:val="24"/>
              </w:rPr>
              <w:t>27 000 000,00</w:t>
            </w:r>
          </w:p>
        </w:tc>
      </w:tr>
      <w:tr w:rsidR="009A6D3B" w:rsidRPr="009A6D3B" w:rsidTr="009A6D3B">
        <w:trPr>
          <w:jc w:val="center"/>
        </w:trPr>
        <w:tc>
          <w:tcPr>
            <w:tcW w:w="3844" w:type="pct"/>
          </w:tcPr>
          <w:p w:rsidR="009A6D3B" w:rsidRPr="009A6D3B" w:rsidRDefault="009A6D3B" w:rsidP="009A6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«Ремонт спортивного корта, находящегося по адресу: г. Златоуст,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6D3B">
              <w:rPr>
                <w:rFonts w:ascii="Times New Roman" w:hAnsi="Times New Roman"/>
                <w:sz w:val="24"/>
                <w:szCs w:val="24"/>
              </w:rPr>
              <w:t>ул. им. Карла Маркса, дом 28»</w:t>
            </w:r>
          </w:p>
        </w:tc>
        <w:tc>
          <w:tcPr>
            <w:tcW w:w="1156" w:type="pct"/>
            <w:vAlign w:val="center"/>
          </w:tcPr>
          <w:p w:rsidR="009A6D3B" w:rsidRPr="009A6D3B" w:rsidRDefault="009A6D3B" w:rsidP="009A6D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D3B">
              <w:rPr>
                <w:rFonts w:ascii="Times New Roman" w:hAnsi="Times New Roman"/>
                <w:color w:val="000000"/>
                <w:sz w:val="24"/>
                <w:szCs w:val="24"/>
              </w:rPr>
              <w:t>10 050 000,00</w:t>
            </w:r>
          </w:p>
        </w:tc>
      </w:tr>
      <w:tr w:rsidR="009A6D3B" w:rsidRPr="009A6D3B" w:rsidTr="009A6D3B">
        <w:trPr>
          <w:jc w:val="center"/>
        </w:trPr>
        <w:tc>
          <w:tcPr>
            <w:tcW w:w="3844" w:type="pct"/>
          </w:tcPr>
          <w:p w:rsidR="009A6D3B" w:rsidRPr="009A6D3B" w:rsidRDefault="009A6D3B" w:rsidP="009A6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3B">
              <w:rPr>
                <w:rFonts w:ascii="Times New Roman" w:hAnsi="Times New Roman"/>
                <w:sz w:val="24"/>
                <w:szCs w:val="24"/>
              </w:rPr>
              <w:t xml:space="preserve">«Благоустройство молодежной площадки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6D3B">
              <w:rPr>
                <w:rFonts w:ascii="Times New Roman" w:hAnsi="Times New Roman"/>
                <w:sz w:val="24"/>
                <w:szCs w:val="24"/>
              </w:rPr>
              <w:t>и сквера им. О.И. Тищенко»</w:t>
            </w:r>
          </w:p>
        </w:tc>
        <w:tc>
          <w:tcPr>
            <w:tcW w:w="1156" w:type="pct"/>
            <w:vAlign w:val="center"/>
          </w:tcPr>
          <w:p w:rsidR="009A6D3B" w:rsidRPr="009A6D3B" w:rsidRDefault="009A6D3B" w:rsidP="009A6D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D3B">
              <w:rPr>
                <w:rFonts w:ascii="Times New Roman" w:hAnsi="Times New Roman"/>
                <w:color w:val="000000"/>
                <w:sz w:val="24"/>
                <w:szCs w:val="24"/>
              </w:rPr>
              <w:t>32 338 823,96</w:t>
            </w:r>
          </w:p>
        </w:tc>
      </w:tr>
      <w:tr w:rsidR="009A6D3B" w:rsidRPr="009A6D3B" w:rsidTr="009A6D3B">
        <w:trPr>
          <w:jc w:val="center"/>
        </w:trPr>
        <w:tc>
          <w:tcPr>
            <w:tcW w:w="3844" w:type="pct"/>
          </w:tcPr>
          <w:p w:rsidR="009A6D3B" w:rsidRPr="009A6D3B" w:rsidRDefault="009A6D3B" w:rsidP="009A6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3B">
              <w:rPr>
                <w:rFonts w:ascii="Times New Roman" w:hAnsi="Times New Roman"/>
                <w:sz w:val="24"/>
                <w:szCs w:val="24"/>
              </w:rPr>
              <w:t xml:space="preserve">«Благоустройство территории, расположенной по адресу: г. Златоуст, </w:t>
            </w:r>
            <w:r w:rsidRPr="009A6D3B">
              <w:rPr>
                <w:rFonts w:ascii="Times New Roman" w:hAnsi="Times New Roman"/>
                <w:sz w:val="24"/>
                <w:szCs w:val="24"/>
              </w:rPr>
              <w:br/>
              <w:t>ул. Южно-Есаульская</w:t>
            </w:r>
            <w:r w:rsidR="004A0869">
              <w:rPr>
                <w:rFonts w:ascii="Times New Roman" w:hAnsi="Times New Roman"/>
                <w:sz w:val="24"/>
                <w:szCs w:val="24"/>
              </w:rPr>
              <w:t>,</w:t>
            </w:r>
            <w:r w:rsidRPr="009A6D3B">
              <w:rPr>
                <w:rFonts w:ascii="Times New Roman" w:hAnsi="Times New Roman"/>
                <w:sz w:val="24"/>
                <w:szCs w:val="24"/>
              </w:rPr>
              <w:t xml:space="preserve"> между домами № 8, № 10 и № 12»</w:t>
            </w:r>
          </w:p>
        </w:tc>
        <w:tc>
          <w:tcPr>
            <w:tcW w:w="1156" w:type="pct"/>
            <w:vAlign w:val="center"/>
          </w:tcPr>
          <w:p w:rsidR="009A6D3B" w:rsidRPr="009A6D3B" w:rsidRDefault="009A6D3B" w:rsidP="009A6D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D3B">
              <w:rPr>
                <w:rFonts w:ascii="Times New Roman" w:hAnsi="Times New Roman"/>
                <w:color w:val="000000"/>
                <w:sz w:val="24"/>
                <w:szCs w:val="24"/>
              </w:rPr>
              <w:t>11 000 000,00</w:t>
            </w:r>
          </w:p>
        </w:tc>
      </w:tr>
      <w:tr w:rsidR="009A6D3B" w:rsidRPr="009A6D3B" w:rsidTr="009A6D3B">
        <w:trPr>
          <w:jc w:val="center"/>
        </w:trPr>
        <w:tc>
          <w:tcPr>
            <w:tcW w:w="3844" w:type="pct"/>
          </w:tcPr>
          <w:p w:rsidR="009A6D3B" w:rsidRPr="009A6D3B" w:rsidRDefault="009A6D3B" w:rsidP="009A6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3B">
              <w:rPr>
                <w:rFonts w:ascii="Times New Roman" w:hAnsi="Times New Roman"/>
                <w:sz w:val="24"/>
                <w:szCs w:val="24"/>
              </w:rPr>
              <w:t xml:space="preserve">«Благоустройство детской игровой спортивной площадки на участке, находящемся по адресу: г. Златоуст, ул. им. Н.П. Полетаева, </w:t>
            </w:r>
            <w:r w:rsidR="007F773A">
              <w:rPr>
                <w:rFonts w:ascii="Times New Roman" w:hAnsi="Times New Roman"/>
                <w:sz w:val="24"/>
                <w:szCs w:val="24"/>
              </w:rPr>
              <w:br/>
            </w:r>
            <w:r w:rsidRPr="009A6D3B">
              <w:rPr>
                <w:rFonts w:ascii="Times New Roman" w:hAnsi="Times New Roman"/>
                <w:sz w:val="24"/>
                <w:szCs w:val="24"/>
              </w:rPr>
              <w:t>между домом № 123 и домом № 131»</w:t>
            </w:r>
          </w:p>
        </w:tc>
        <w:tc>
          <w:tcPr>
            <w:tcW w:w="1156" w:type="pct"/>
            <w:vAlign w:val="center"/>
          </w:tcPr>
          <w:p w:rsidR="009A6D3B" w:rsidRPr="009A6D3B" w:rsidRDefault="009A6D3B" w:rsidP="009A6D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D3B">
              <w:rPr>
                <w:rFonts w:ascii="Times New Roman" w:hAnsi="Times New Roman"/>
                <w:color w:val="000000"/>
                <w:sz w:val="24"/>
                <w:szCs w:val="24"/>
              </w:rPr>
              <w:t>11 000 000,00</w:t>
            </w:r>
          </w:p>
        </w:tc>
      </w:tr>
    </w:tbl>
    <w:p w:rsidR="007F773A" w:rsidRDefault="009A6D3B" w:rsidP="007F773A">
      <w:pPr>
        <w:widowControl w:val="0"/>
        <w:ind w:firstLine="709"/>
        <w:jc w:val="both"/>
      </w:pPr>
      <w:r>
        <w:t>Инициативные платежи по проектам не предусмотрены. Имущественное участие по проектам не предусмотрено. Гарантийные письма от инициаторов проектов содержат обязательства по планируемому трудовому участию.».</w:t>
      </w:r>
    </w:p>
    <w:p w:rsidR="007F773A" w:rsidRDefault="007F773A" w:rsidP="007F773A">
      <w:pPr>
        <w:widowControl w:val="0"/>
        <w:ind w:firstLine="709"/>
        <w:jc w:val="both"/>
      </w:pPr>
      <w:r>
        <w:t>2. </w:t>
      </w:r>
      <w:r w:rsidR="009A6D3B">
        <w:t>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7F773A" w:rsidRDefault="007F773A" w:rsidP="007F773A">
      <w:pPr>
        <w:widowControl w:val="0"/>
        <w:ind w:firstLine="709"/>
        <w:jc w:val="both"/>
      </w:pPr>
      <w:r>
        <w:t>3. </w:t>
      </w:r>
      <w:r w:rsidR="009A6D3B">
        <w:t xml:space="preserve">Организацию выполнения настоящего распоряжения возложить </w:t>
      </w:r>
      <w:r>
        <w:br/>
      </w:r>
      <w:r w:rsidR="009A6D3B">
        <w:t>на испо</w:t>
      </w:r>
      <w:r>
        <w:t>лняющего обязанности начальника</w:t>
      </w:r>
      <w:r w:rsidR="009A6D3B">
        <w:t xml:space="preserve"> отдела проектной деятельности администрации Златоустовского городского округа Зубкову А.Д.</w:t>
      </w:r>
    </w:p>
    <w:p w:rsidR="009A6D3B" w:rsidRDefault="007F773A" w:rsidP="007F773A">
      <w:pPr>
        <w:widowControl w:val="0"/>
        <w:ind w:firstLine="709"/>
        <w:jc w:val="both"/>
      </w:pPr>
      <w:r>
        <w:t>4. </w:t>
      </w:r>
      <w:r w:rsidR="009A6D3B">
        <w:t xml:space="preserve">Контроль за выполнением настоящего распоряжения оставляю </w:t>
      </w:r>
      <w:r>
        <w:br/>
      </w:r>
      <w:r w:rsidR="009A6D3B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9A6D3B">
        <w:trPr>
          <w:trHeight w:val="1570"/>
        </w:trPr>
        <w:tc>
          <w:tcPr>
            <w:tcW w:w="4253" w:type="dxa"/>
            <w:vAlign w:val="bottom"/>
          </w:tcPr>
          <w:p w:rsidR="009A6D3B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9A6D3B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9A6D3B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A6D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F2E" w:rsidRDefault="00AB0F2E">
      <w:r>
        <w:separator/>
      </w:r>
    </w:p>
  </w:endnote>
  <w:endnote w:type="continuationSeparator" w:id="1">
    <w:p w:rsidR="00AB0F2E" w:rsidRDefault="00AB0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D3B" w:rsidRPr="00FF7009" w:rsidRDefault="009A6D3B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Вр-407858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D3B" w:rsidRPr="00C9340B" w:rsidRDefault="009A6D3B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Вр-407858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F2E" w:rsidRDefault="00AB0F2E">
      <w:r>
        <w:separator/>
      </w:r>
    </w:p>
  </w:footnote>
  <w:footnote w:type="continuationSeparator" w:id="1">
    <w:p w:rsidR="00AB0F2E" w:rsidRDefault="00AB0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D3B" w:rsidRPr="00FF7009" w:rsidRDefault="00CC15A0" w:rsidP="00FF7009">
    <w:pPr>
      <w:pStyle w:val="a5"/>
      <w:jc w:val="center"/>
      <w:rPr>
        <w:lang w:val="en-US"/>
      </w:rPr>
    </w:pPr>
    <w:r>
      <w:fldChar w:fldCharType="begin"/>
    </w:r>
    <w:r w:rsidR="009A6D3B">
      <w:instrText xml:space="preserve"> PAGE   \* MERGEFORMAT </w:instrText>
    </w:r>
    <w:r>
      <w:fldChar w:fldCharType="separate"/>
    </w:r>
    <w:r w:rsidR="00E667FD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D3B" w:rsidRPr="00E045E8" w:rsidRDefault="009A6D3B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4AEF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0869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560E3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4161"/>
    <w:rsid w:val="007F6F0C"/>
    <w:rsid w:val="007F773A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6D3B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B0F2E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15A0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667FD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table" w:customStyle="1" w:styleId="11">
    <w:name w:val="Сетка таблицы1"/>
    <w:basedOn w:val="a1"/>
    <w:next w:val="a3"/>
    <w:uiPriority w:val="39"/>
    <w:rsid w:val="009A6D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table" w:customStyle="1" w:styleId="11">
    <w:name w:val="Сетка таблицы1"/>
    <w:basedOn w:val="a1"/>
    <w:next w:val="a3"/>
    <w:uiPriority w:val="39"/>
    <w:rsid w:val="009A6D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2025-02-10T09:46:00Z</dcterms:created>
  <dcterms:modified xsi:type="dcterms:W3CDTF">2025-02-10T09:46:00Z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