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0013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896297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3701"/>
        <w:gridCol w:w="42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0013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60013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96-р/АДМ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084A08">
        <w:trPr>
          <w:gridAfter w:val="1"/>
          <w:wAfter w:w="425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084A08">
            <w:pPr>
              <w:jc w:val="both"/>
            </w:pPr>
            <w:r>
              <w:t>Об увеличении окладов (должностных окладов, ставок заработной платы) работников муниципальных учреждений Златоустовского городского округа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084A08" w:rsidRDefault="00084A08" w:rsidP="009416DA">
      <w:pPr>
        <w:widowControl w:val="0"/>
        <w:ind w:firstLine="709"/>
        <w:jc w:val="both"/>
      </w:pPr>
    </w:p>
    <w:p w:rsidR="00084A08" w:rsidRDefault="00084A08" w:rsidP="00084A08">
      <w:pPr>
        <w:widowControl w:val="0"/>
        <w:ind w:firstLine="709"/>
        <w:jc w:val="both"/>
      </w:pPr>
      <w:r>
        <w:t>1. Органам местного самоуправления Златоустовского городского округа, отраслевым органам администрации Златоустовского городского округа, осуществляющим функции и полномочия учредителей муниципальных бюджетных и автономных учреждений, главным распорядителям средств местного бюджета, в ведении которых находятся муниципальные казенные учреждения (далее именуются – подведомственные учреждения):</w:t>
      </w:r>
    </w:p>
    <w:p w:rsidR="00084A08" w:rsidRDefault="00084A08" w:rsidP="00084A08">
      <w:pPr>
        <w:widowControl w:val="0"/>
        <w:ind w:firstLine="709"/>
        <w:jc w:val="both"/>
      </w:pPr>
      <w:r>
        <w:t xml:space="preserve">1) подготовить и внести необходимые изменения в срок </w:t>
      </w:r>
      <w:r>
        <w:br/>
        <w:t>до 01 февраля 2025 года в муниципальные правовые акты администрации Златоустовского городского округа в части увеличения окладов (должностных окладов, ставок заработной платы) работников соответствующих подведомственных учреждений на 4 процента с 01 января 2025 года;</w:t>
      </w:r>
    </w:p>
    <w:p w:rsidR="00084A08" w:rsidRDefault="00084A08" w:rsidP="00084A08">
      <w:pPr>
        <w:widowControl w:val="0"/>
        <w:ind w:firstLine="709"/>
        <w:jc w:val="both"/>
      </w:pPr>
      <w:r>
        <w:t>2) установить, что при повышении на 4 процента окладов (должностных окладов, ставок заработной платы) работников подведомственных учреждений их размеры подлежат округлению до целого рубля в сторону увеличения.</w:t>
      </w:r>
    </w:p>
    <w:p w:rsidR="00084A08" w:rsidRDefault="00084A08" w:rsidP="00084A08">
      <w:pPr>
        <w:widowControl w:val="0"/>
        <w:ind w:firstLine="709"/>
        <w:jc w:val="both"/>
      </w:pPr>
      <w:r>
        <w:t xml:space="preserve">2. Руководителям органов местного самоуправления и отраслевых органов администрации Златоустовского городского округа внести необходимые изменения в муниципальные правовые акты и локальные акты </w:t>
      </w:r>
      <w:r>
        <w:br/>
        <w:t xml:space="preserve">по оплате труда работников, указанных в пункте 1 настоящего распоряжения, </w:t>
      </w:r>
      <w:r>
        <w:br/>
        <w:t>и обеспечить им своевременную выплату заработной платы за счет средств бюджета Златоустовского городского округа.</w:t>
      </w:r>
    </w:p>
    <w:p w:rsidR="00084A08" w:rsidRDefault="00084A08" w:rsidP="00084A08">
      <w:pPr>
        <w:widowControl w:val="0"/>
        <w:ind w:firstLine="709"/>
        <w:jc w:val="both"/>
      </w:pPr>
      <w:r>
        <w:t xml:space="preserve">3. Финансовому управлению Златоустовского городского округа (Царькова Т.Н.) подготовить соответствующие изменения в решение Собрания депутатов Златоустовского городского округа от 19.12.2024 года № 60-ЗГО </w:t>
      </w:r>
      <w:r>
        <w:br/>
      </w:r>
      <w:r>
        <w:lastRenderedPageBreak/>
        <w:t>«О бюджете Златоустовского городского округа на 2025 год и плановый период 2026 и 2027 годов», предусматривающие средства на цели, указанные в пункте 1 настоящего распоряжения.</w:t>
      </w:r>
    </w:p>
    <w:p w:rsidR="00084A08" w:rsidRDefault="00084A08" w:rsidP="00084A08">
      <w:pPr>
        <w:widowControl w:val="0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084A08" w:rsidRDefault="00084A08" w:rsidP="00084A08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Финансовое управление Златоустовского городского округа (Царькова Т.Н.).</w:t>
      </w:r>
    </w:p>
    <w:p w:rsidR="009416DA" w:rsidRDefault="00084A08" w:rsidP="00084A08">
      <w:pPr>
        <w:widowControl w:val="0"/>
        <w:ind w:firstLine="709"/>
        <w:jc w:val="both"/>
      </w:pPr>
      <w:r>
        <w:t>6. </w:t>
      </w:r>
      <w:r w:rsidRPr="00084A08">
        <w:t xml:space="preserve">Контроль за выполнением настоящего распоряжения оставляю </w:t>
      </w:r>
      <w:r>
        <w:br/>
      </w:r>
      <w:r w:rsidRPr="00084A08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084A08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084A08" w:rsidP="00D36310">
            <w:r w:rsidRPr="00084A08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277" w:rsidRDefault="002B0277">
      <w:r>
        <w:separator/>
      </w:r>
    </w:p>
  </w:endnote>
  <w:endnote w:type="continuationSeparator" w:id="1">
    <w:p w:rsidR="002B0277" w:rsidRDefault="002B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Вр-403713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Вр-403713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277" w:rsidRDefault="002B0277">
      <w:r>
        <w:separator/>
      </w:r>
    </w:p>
  </w:footnote>
  <w:footnote w:type="continuationSeparator" w:id="1">
    <w:p w:rsidR="002B0277" w:rsidRDefault="002B0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0013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442E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4A08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A2FBB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966F8"/>
    <w:rsid w:val="002A5889"/>
    <w:rsid w:val="002B0277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0131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3D77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442EE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2025-01-21T06:10:00Z</dcterms:created>
  <dcterms:modified xsi:type="dcterms:W3CDTF">2025-01-21T06:10:00Z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