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221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1683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425"/>
        <w:gridCol w:w="3597"/>
        <w:gridCol w:w="282"/>
      </w:tblGrid>
      <w:tr w:rsidR="009416DA" w:rsidRPr="00E335AA" w:rsidTr="00F661FB">
        <w:trPr>
          <w:gridAfter w:val="1"/>
          <w:wAfter w:w="28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3043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3043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02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61FB">
        <w:trPr>
          <w:gridAfter w:val="1"/>
          <w:wAfter w:w="282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022" w:type="dxa"/>
            <w:gridSpan w:val="2"/>
          </w:tcPr>
          <w:p w:rsidR="009416DA" w:rsidRPr="00E335AA" w:rsidRDefault="009416DA" w:rsidP="0065508B"/>
        </w:tc>
      </w:tr>
      <w:tr w:rsidR="00D96BA1" w:rsidRPr="00E335AA" w:rsidTr="00F661FB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F661FB">
            <w:pPr>
              <w:jc w:val="both"/>
            </w:pPr>
            <w:r>
              <w:t xml:space="preserve">О внесении изменений </w:t>
            </w:r>
            <w:r w:rsidR="00F661FB">
              <w:br/>
            </w:r>
            <w:r>
              <w:t xml:space="preserve">в постановление Администрации Златоустовского городского округа </w:t>
            </w:r>
            <w:r w:rsidR="00F661FB">
              <w:br/>
            </w:r>
            <w:r>
              <w:t>от</w:t>
            </w:r>
            <w:r w:rsidR="00F661FB">
              <w:t xml:space="preserve"> </w:t>
            </w:r>
            <w:r>
              <w:t>04.02.2026</w:t>
            </w:r>
            <w:r w:rsidR="00F661FB">
              <w:t> г. № </w:t>
            </w:r>
            <w:r>
              <w:t>28-П/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F661FB">
              <w:br/>
            </w:r>
            <w:r>
              <w:t>«О подготовке и реализации бюджетных</w:t>
            </w:r>
            <w:r w:rsidR="00F661FB">
              <w:t xml:space="preserve"> инвестиций </w:t>
            </w:r>
            <w:r>
              <w:t xml:space="preserve">по приобретению </w:t>
            </w:r>
            <w:r w:rsidR="00F661FB">
              <w:br/>
            </w:r>
            <w:r>
              <w:t>в муниципальную собственность Златоустовского городского округа объектов недвижимого имущества</w:t>
            </w:r>
            <w:r w:rsidR="00F661FB">
              <w:t> </w:t>
            </w:r>
            <w:r>
              <w:t>-благоустроенных квартир в целях переселения</w:t>
            </w:r>
            <w:r w:rsidR="00F661FB">
              <w:t xml:space="preserve"> </w:t>
            </w:r>
            <w:r>
              <w:t>граждан Златоустовского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661F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61FB" w:rsidRDefault="00F661FB" w:rsidP="009416DA">
      <w:pPr>
        <w:widowControl w:val="0"/>
        <w:ind w:firstLine="709"/>
        <w:jc w:val="both"/>
      </w:pPr>
    </w:p>
    <w:p w:rsidR="009416DA" w:rsidRPr="00E4076D" w:rsidRDefault="00731AC6" w:rsidP="009416DA">
      <w:pPr>
        <w:widowControl w:val="0"/>
        <w:ind w:firstLine="709"/>
        <w:jc w:val="both"/>
      </w:pPr>
      <w:proofErr w:type="gramStart"/>
      <w:r w:rsidRPr="00731AC6">
        <w:t xml:space="preserve">В соответствии со статьёй 79 Бюджетного кодекса Российской Федерации, постановлением Администрации Златоустовского городского округа от 07.07.2015 г. № 249-П «Об утверждении порядка принятия решений </w:t>
      </w:r>
      <w:r>
        <w:br/>
      </w:r>
      <w:r w:rsidRPr="00731AC6"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государственной программы Челябинской области «Стимулирование развития жилищного строительства в Челябинской области</w:t>
      </w:r>
      <w:proofErr w:type="gramEnd"/>
      <w:r w:rsidRPr="00731AC6">
        <w:t>», утверждённой постановлением Правительства Челябинской области от 21.1</w:t>
      </w:r>
      <w:r>
        <w:t>2.2020 г. № 698-П,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31AC6" w:rsidRDefault="00731AC6" w:rsidP="00731AC6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04.02.2026 г. № 28-П/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по приобретению в муниципальную собственность Златоустовского городского округа объектов недвижимого имущества – благоустроенных квартир в целях переселения граждан Златоустовского </w:t>
      </w:r>
      <w:r>
        <w:lastRenderedPageBreak/>
        <w:t>городского округа из аварийного жилищного фонда» изложить в новой редакции (приложение).</w:t>
      </w:r>
    </w:p>
    <w:p w:rsidR="00731AC6" w:rsidRDefault="00731AC6" w:rsidP="00731AC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731AC6" w:rsidRDefault="00731AC6" w:rsidP="00731AC6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731AC6" w:rsidP="00731AC6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</w:t>
      </w:r>
      <w:r w:rsidR="00146297">
        <w:t>постановления</w:t>
      </w:r>
      <w:r>
        <w:t xml:space="preserve">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661F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661FB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731AC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673AA1" wp14:editId="75411F8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31AC6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3E6B58" w:rsidRDefault="003E6B58" w:rsidP="004574CC"/>
    <w:p w:rsidR="003E6B58" w:rsidRDefault="003E6B58" w:rsidP="004574CC">
      <w:pPr>
        <w:sectPr w:rsidR="003E6B58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E6B58" w:rsidRPr="003E6B58" w:rsidRDefault="003E6B58" w:rsidP="003E6B58">
      <w:pPr>
        <w:ind w:left="5103" w:firstLine="4536"/>
        <w:jc w:val="center"/>
      </w:pPr>
      <w:r w:rsidRPr="003E6B58">
        <w:lastRenderedPageBreak/>
        <w:t>ПРИЛОЖЕНИЕ</w:t>
      </w:r>
    </w:p>
    <w:p w:rsidR="003E6B58" w:rsidRPr="003E6B58" w:rsidRDefault="003E6B58" w:rsidP="003E6B58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E6B58">
        <w:rPr>
          <w:lang w:eastAsia="ar-SA"/>
        </w:rPr>
        <w:t>Утверждено</w:t>
      </w:r>
    </w:p>
    <w:p w:rsidR="003E6B58" w:rsidRPr="003E6B58" w:rsidRDefault="003E6B58" w:rsidP="003E6B58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E6B58">
        <w:rPr>
          <w:lang w:eastAsia="ar-SA"/>
        </w:rPr>
        <w:t>постановлением Администрации</w:t>
      </w:r>
    </w:p>
    <w:p w:rsidR="003E6B58" w:rsidRPr="003E6B58" w:rsidRDefault="003E6B58" w:rsidP="003E6B58">
      <w:pPr>
        <w:ind w:left="5103" w:firstLine="4536"/>
        <w:jc w:val="center"/>
      </w:pPr>
      <w:r w:rsidRPr="003E6B58">
        <w:t>Златоустовского городского округа</w:t>
      </w:r>
    </w:p>
    <w:p w:rsidR="003E6B58" w:rsidRPr="003E6B58" w:rsidRDefault="003E6B58" w:rsidP="003E6B58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E6B58">
        <w:rPr>
          <w:lang w:eastAsia="ar-SA"/>
        </w:rPr>
        <w:t xml:space="preserve">от </w:t>
      </w:r>
      <w:r w:rsidR="00830434">
        <w:rPr>
          <w:lang w:eastAsia="ar-SA"/>
        </w:rPr>
        <w:t>04.06.2026 г.</w:t>
      </w:r>
      <w:r w:rsidRPr="003E6B58">
        <w:rPr>
          <w:lang w:eastAsia="ar-SA"/>
        </w:rPr>
        <w:t xml:space="preserve"> № </w:t>
      </w:r>
      <w:r w:rsidR="00830434">
        <w:rPr>
          <w:lang w:eastAsia="ar-SA"/>
        </w:rPr>
        <w:t>191-П/</w:t>
      </w:r>
      <w:proofErr w:type="gramStart"/>
      <w:r w:rsidR="00830434">
        <w:rPr>
          <w:lang w:eastAsia="ar-SA"/>
        </w:rPr>
        <w:t>АДМ</w:t>
      </w:r>
      <w:proofErr w:type="gramEnd"/>
    </w:p>
    <w:p w:rsidR="003E6B58" w:rsidRPr="003E6B58" w:rsidRDefault="003E6B58" w:rsidP="003E6B58">
      <w:pPr>
        <w:tabs>
          <w:tab w:val="left" w:pos="5529"/>
        </w:tabs>
        <w:suppressAutoHyphens/>
        <w:ind w:left="5103"/>
        <w:jc w:val="center"/>
      </w:pPr>
    </w:p>
    <w:p w:rsidR="003E6B58" w:rsidRPr="003E6B58" w:rsidRDefault="003E6B58" w:rsidP="003E6B5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4"/>
          <w:szCs w:val="24"/>
        </w:rPr>
      </w:pPr>
    </w:p>
    <w:p w:rsidR="003E6B58" w:rsidRPr="003E6B58" w:rsidRDefault="003E6B58" w:rsidP="003E6B5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4"/>
          <w:szCs w:val="24"/>
        </w:rPr>
      </w:pPr>
      <w:r w:rsidRPr="003E6B58">
        <w:rPr>
          <w:bCs/>
          <w:sz w:val="24"/>
          <w:szCs w:val="24"/>
        </w:rPr>
        <w:t xml:space="preserve">Информация </w:t>
      </w:r>
      <w:r w:rsidRPr="003E6B58">
        <w:rPr>
          <w:bCs/>
          <w:sz w:val="24"/>
          <w:szCs w:val="24"/>
        </w:rPr>
        <w:br/>
        <w:t xml:space="preserve">об объектах недвижимого имущества Златоустовского городского округа, </w:t>
      </w:r>
      <w:r w:rsidRPr="003E6B58">
        <w:rPr>
          <w:bCs/>
          <w:sz w:val="24"/>
          <w:szCs w:val="24"/>
        </w:rPr>
        <w:br/>
        <w:t>являющихся предметом решения о подготовке и реализации бюджетных инвестиций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657"/>
        <w:gridCol w:w="1660"/>
        <w:gridCol w:w="1455"/>
        <w:gridCol w:w="1191"/>
        <w:gridCol w:w="1323"/>
        <w:gridCol w:w="1455"/>
        <w:gridCol w:w="1720"/>
        <w:gridCol w:w="1588"/>
        <w:gridCol w:w="2325"/>
      </w:tblGrid>
      <w:tr w:rsidR="003E6B58" w:rsidRPr="003E6B58" w:rsidTr="00811E52">
        <w:trPr>
          <w:trHeight w:val="14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№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Наименование объекта недвижимого имущества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10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Направление инвестирования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08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Мощность</w:t>
            </w:r>
            <w:r w:rsidRPr="003E6B58">
              <w:rPr>
                <w:sz w:val="19"/>
                <w:szCs w:val="19"/>
                <w:lang w:eastAsia="en-US"/>
              </w:rPr>
              <w:br/>
              <w:t>(прирост мощности) объекта недвижимого имущества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51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Срок </w:t>
            </w:r>
            <w:r w:rsidRPr="003E6B58">
              <w:rPr>
                <w:sz w:val="19"/>
                <w:szCs w:val="19"/>
                <w:lang w:eastAsia="en-US"/>
              </w:rPr>
              <w:br/>
              <w:t>приобретения объекта недвижимого имущества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Стоимость приобретения</w:t>
            </w:r>
            <w:r w:rsidRPr="003E6B58">
              <w:rPr>
                <w:sz w:val="19"/>
                <w:szCs w:val="19"/>
                <w:lang w:eastAsia="en-US"/>
              </w:rPr>
              <w:br/>
              <w:t xml:space="preserve"> объекта </w:t>
            </w:r>
            <w:r w:rsidRPr="003E6B58">
              <w:rPr>
                <w:sz w:val="19"/>
                <w:szCs w:val="19"/>
                <w:lang w:eastAsia="en-US"/>
              </w:rPr>
              <w:br/>
              <w:t xml:space="preserve">недвижимого имущества, </w:t>
            </w:r>
            <w:r w:rsidRPr="003E6B58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Pr="003E6B58">
              <w:rPr>
                <w:sz w:val="19"/>
                <w:szCs w:val="19"/>
                <w:lang w:eastAsia="en-US"/>
              </w:rPr>
              <w:br/>
              <w:t xml:space="preserve">(по годам реализации) стоимости приобретения </w:t>
            </w:r>
            <w:r w:rsidRPr="003E6B58">
              <w:rPr>
                <w:sz w:val="19"/>
                <w:szCs w:val="19"/>
                <w:lang w:eastAsia="en-US"/>
              </w:rPr>
              <w:br/>
              <w:t xml:space="preserve">объекта недвижимого имущества, </w:t>
            </w:r>
            <w:r w:rsidRPr="003E6B58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Общий </w:t>
            </w:r>
            <w:r w:rsidRPr="003E6B58">
              <w:rPr>
                <w:sz w:val="19"/>
                <w:szCs w:val="19"/>
                <w:lang w:eastAsia="en-US"/>
              </w:rPr>
              <w:br/>
              <w:t xml:space="preserve">(предельный) объем бюджетных инвестиций, </w:t>
            </w:r>
            <w:r w:rsidRPr="003E6B58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Pr="003E6B58">
              <w:rPr>
                <w:sz w:val="19"/>
                <w:szCs w:val="19"/>
                <w:lang w:eastAsia="en-US"/>
              </w:rPr>
              <w:br/>
              <w:t>(по годам реализации) общего (предельного) объ</w:t>
            </w:r>
            <w:r>
              <w:rPr>
                <w:sz w:val="19"/>
                <w:szCs w:val="19"/>
                <w:lang w:eastAsia="en-US"/>
              </w:rPr>
              <w:t>ё</w:t>
            </w:r>
            <w:r w:rsidRPr="003E6B58">
              <w:rPr>
                <w:sz w:val="19"/>
                <w:szCs w:val="19"/>
                <w:lang w:eastAsia="en-US"/>
              </w:rPr>
              <w:t xml:space="preserve">ма бюджетных инвестиций, рассчитанного в ценах соответствующих лет реализации, </w:t>
            </w:r>
            <w:r w:rsidRPr="003E6B58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</w:tr>
      <w:tr w:rsidR="003E6B58" w:rsidRPr="003E6B58" w:rsidTr="00811E52">
        <w:trPr>
          <w:trHeight w:val="12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9</w:t>
            </w:r>
          </w:p>
        </w:tc>
      </w:tr>
      <w:tr w:rsidR="003E6B58" w:rsidRPr="003E6B58" w:rsidTr="00811E52">
        <w:trPr>
          <w:trHeight w:val="14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9"/>
              <w:jc w:val="center"/>
              <w:rPr>
                <w:sz w:val="19"/>
                <w:szCs w:val="19"/>
                <w:shd w:val="clear" w:color="auto" w:fill="FFFFFF"/>
                <w:lang w:eastAsia="en-US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>11</w:t>
            </w:r>
          </w:p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811E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99" w:right="-154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 xml:space="preserve">в муниципальную </w:t>
            </w:r>
            <w:r w:rsidR="00811E52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собственность жилых помещений (благоустроенных квартир) для переселения граждан из жилищного фонда, признанного непригодным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 xml:space="preserve">для проживания, в рамках государственной программы Челябинской области «Стимулирование развития жилищного строительства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в Челябинской области», утвержд</w:t>
            </w:r>
            <w:r>
              <w:rPr>
                <w:sz w:val="19"/>
                <w:szCs w:val="19"/>
                <w:shd w:val="clear" w:color="auto" w:fill="FFFFFF"/>
                <w:lang w:eastAsia="en-US"/>
              </w:rPr>
              <w:t>ё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>нной постановлением Правительства Челябинской области от 21.12.2020 г.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№ 698-П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6" w:right="-57" w:hanging="51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жилых помещений (благоустроенных квартир), пут</w:t>
            </w:r>
            <w:r>
              <w:rPr>
                <w:sz w:val="19"/>
                <w:szCs w:val="19"/>
                <w:shd w:val="clear" w:color="auto" w:fill="FFFFFF"/>
                <w:lang w:eastAsia="en-US"/>
              </w:rPr>
              <w:t>ё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>м участия в долевом строительстве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75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Администрация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Златоустовского городского округа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6 051,4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Декабрь 2029 г.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1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712 828,74013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2026 г. –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315 954,40018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33"/>
              <w:jc w:val="center"/>
              <w:rPr>
                <w:b/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712 828,74013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2026 г. –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315 954,40018</w:t>
            </w:r>
          </w:p>
        </w:tc>
      </w:tr>
      <w:tr w:rsidR="003E6B58" w:rsidRPr="003E6B58" w:rsidTr="00811E52">
        <w:trPr>
          <w:trHeight w:val="820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2027 г. –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153 631,0967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2027 г. –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153 631,0967</w:t>
            </w:r>
          </w:p>
        </w:tc>
      </w:tr>
      <w:tr w:rsidR="003E6B58" w:rsidRPr="003E6B58" w:rsidTr="00811E52">
        <w:trPr>
          <w:trHeight w:val="2764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2028 г. –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243 243,24325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2028 г. –</w:t>
            </w:r>
          </w:p>
          <w:p w:rsidR="003E6B58" w:rsidRPr="003E6B58" w:rsidRDefault="003E6B58" w:rsidP="003E6B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243 243,24325</w:t>
            </w:r>
          </w:p>
        </w:tc>
      </w:tr>
      <w:tr w:rsidR="003E6B58" w:rsidRPr="003E6B58" w:rsidTr="00811E52">
        <w:trPr>
          <w:trHeight w:val="184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0B6453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>ул. Генераторная, дом 31, квартира 1(однокомнатная квартира, общей площадью</w:t>
            </w:r>
            <w:r w:rsidRPr="003E6B58">
              <w:rPr>
                <w:sz w:val="19"/>
                <w:szCs w:val="19"/>
              </w:rPr>
              <w:br/>
              <w:t>27,4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27,4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2 092,262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2 092,262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2 092,262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2 092,262</w:t>
            </w:r>
          </w:p>
        </w:tc>
      </w:tr>
      <w:tr w:rsidR="003E6B58" w:rsidRPr="003E6B58" w:rsidTr="00811E52">
        <w:trPr>
          <w:trHeight w:val="18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 xml:space="preserve">ул. Генераторная, дом 31, квартира 2(однокомнатная квартира, общей площадью </w:t>
            </w:r>
            <w:r w:rsidRPr="003E6B58">
              <w:rPr>
                <w:sz w:val="19"/>
                <w:szCs w:val="19"/>
              </w:rPr>
              <w:br/>
              <w:t>27,7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27,7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2 115,007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2 115,007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2 115,007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2 115,007</w:t>
            </w:r>
          </w:p>
        </w:tc>
      </w:tr>
      <w:tr w:rsidR="003E6B58" w:rsidRPr="003E6B58" w:rsidTr="00811E52">
        <w:trPr>
          <w:trHeight w:val="168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 xml:space="preserve">ул. Генераторная, дом 31, квартира 3(однокомнатная квартира, общей площадью </w:t>
            </w:r>
            <w:r w:rsidRPr="003E6B58">
              <w:rPr>
                <w:sz w:val="19"/>
                <w:szCs w:val="19"/>
              </w:rPr>
              <w:br/>
              <w:t>31,3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31,3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2 353,949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2 353,949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2 353,949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2 353,949</w:t>
            </w:r>
          </w:p>
        </w:tc>
      </w:tr>
      <w:tr w:rsidR="003E6B58" w:rsidRPr="003E6B58" w:rsidTr="00811E52">
        <w:trPr>
          <w:trHeight w:val="177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 xml:space="preserve">ул. Генераторная, дом 31, квартира 4(однокомнатная квартира, общей площадью </w:t>
            </w:r>
            <w:r w:rsidRPr="003E6B58">
              <w:rPr>
                <w:sz w:val="19"/>
                <w:szCs w:val="19"/>
              </w:rPr>
              <w:br/>
              <w:t>27,8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27,8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</w:tr>
      <w:tr w:rsidR="003E6B58" w:rsidRPr="003E6B58" w:rsidTr="00811E52">
        <w:trPr>
          <w:trHeight w:val="184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>ул. Генераторная, дом 31, квартира 5</w:t>
            </w:r>
            <w:proofErr w:type="gramStart"/>
            <w:r w:rsidRPr="003E6B58">
              <w:rPr>
                <w:sz w:val="19"/>
                <w:szCs w:val="19"/>
              </w:rPr>
              <w:t xml:space="preserve"> А</w:t>
            </w:r>
            <w:proofErr w:type="gramEnd"/>
            <w:r w:rsidRPr="003E6B58">
              <w:rPr>
                <w:sz w:val="19"/>
                <w:szCs w:val="19"/>
              </w:rPr>
              <w:t xml:space="preserve"> (однокомнатная квартира, общей площадью </w:t>
            </w:r>
            <w:r w:rsidRPr="003E6B58">
              <w:rPr>
                <w:sz w:val="19"/>
                <w:szCs w:val="19"/>
              </w:rPr>
              <w:br/>
              <w:t>30,6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30,6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2 303,210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2 303,210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2 303,210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2 303,210</w:t>
            </w:r>
          </w:p>
        </w:tc>
      </w:tr>
      <w:tr w:rsidR="003E6B58" w:rsidRPr="003E6B58" w:rsidTr="00811E52">
        <w:trPr>
          <w:trHeight w:val="184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lastRenderedPageBreak/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>ул. Генераторная, дом 31, квартира 6(однокомнатная квартира, общей площадью  27,8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27,8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2 122,255</w:t>
            </w:r>
          </w:p>
        </w:tc>
      </w:tr>
      <w:tr w:rsidR="003E6B58" w:rsidRPr="003E6B58" w:rsidTr="00811E52">
        <w:trPr>
          <w:trHeight w:val="18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 w:rsidRPr="003E6B58">
              <w:rPr>
                <w:sz w:val="19"/>
                <w:szCs w:val="19"/>
              </w:rPr>
              <w:br/>
              <w:t xml:space="preserve">г. Златоуст, </w:t>
            </w:r>
            <w:r w:rsidRPr="003E6B58">
              <w:rPr>
                <w:sz w:val="19"/>
                <w:szCs w:val="19"/>
              </w:rPr>
              <w:br/>
              <w:t xml:space="preserve">ул. Генераторная, дом 31, квартира 8 (однокомнатная квартира, общей площадью </w:t>
            </w:r>
            <w:r w:rsidRPr="003E6B58">
              <w:rPr>
                <w:sz w:val="19"/>
                <w:szCs w:val="19"/>
              </w:rPr>
              <w:br/>
              <w:t>33,3 кв. метра)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3E6B58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33,3</w:t>
            </w:r>
            <w:r w:rsidRPr="003E6B58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Май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3E6B58">
              <w:rPr>
                <w:sz w:val="19"/>
                <w:szCs w:val="19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2 484,917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2 484,917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2 484,917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2 484,917</w:t>
            </w:r>
          </w:p>
        </w:tc>
      </w:tr>
      <w:tr w:rsidR="003E6B58" w:rsidRPr="003E6B58" w:rsidTr="00811E52">
        <w:trPr>
          <w:trHeight w:val="18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жилого помещения (благоустроенная двухкомнатная квартира)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жилого помещения (благоустроенной квартиры)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не менее 42,1 </w:t>
            </w:r>
            <w:r w:rsidRPr="003E6B58">
              <w:rPr>
                <w:sz w:val="19"/>
                <w:szCs w:val="19"/>
                <w:lang w:eastAsia="en-US"/>
              </w:rPr>
              <w:t>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Декабрь 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 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5 054,2272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5 054,2272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5 054,2272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2026 г. -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5 054,2272</w:t>
            </w:r>
          </w:p>
        </w:tc>
      </w:tr>
      <w:tr w:rsidR="003E6B58" w:rsidRPr="003E6B58" w:rsidTr="00811E52">
        <w:trPr>
          <w:trHeight w:val="18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113"/>
              <w:jc w:val="center"/>
              <w:rPr>
                <w:sz w:val="19"/>
                <w:szCs w:val="19"/>
                <w:shd w:val="clear" w:color="auto" w:fill="FFFFFF"/>
                <w:lang w:eastAsia="en-US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жилого помещения (благоустроенная однокомнатная квартира)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113" w:right="-113"/>
              <w:jc w:val="center"/>
              <w:rPr>
                <w:sz w:val="19"/>
                <w:szCs w:val="19"/>
                <w:shd w:val="clear" w:color="auto" w:fill="FFFFFF"/>
                <w:lang w:eastAsia="en-US"/>
              </w:rPr>
            </w:pP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3E6B58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жилого помещения (благоустроенной квартиры)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Комитет </w:t>
            </w:r>
            <w:r w:rsidRPr="003E6B58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не менее 32,1 </w:t>
            </w:r>
            <w:r w:rsidRPr="003E6B58">
              <w:rPr>
                <w:sz w:val="19"/>
                <w:szCs w:val="19"/>
                <w:lang w:eastAsia="en-US"/>
              </w:rPr>
              <w:t>м</w:t>
            </w:r>
            <w:proofErr w:type="gramStart"/>
            <w:r w:rsidRPr="003E6B58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 xml:space="preserve">Декабрь  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  <w:lang w:eastAsia="en-US"/>
              </w:rPr>
            </w:pPr>
            <w:r w:rsidRPr="003E6B58">
              <w:rPr>
                <w:sz w:val="19"/>
                <w:szCs w:val="19"/>
                <w:lang w:eastAsia="en-US"/>
              </w:rPr>
              <w:t>2026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2 396,936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2026 г. – 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2 396,936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2 396,936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 xml:space="preserve">2026 г. – </w:t>
            </w:r>
          </w:p>
          <w:p w:rsidR="003E6B58" w:rsidRPr="003E6B58" w:rsidRDefault="003E6B58" w:rsidP="003E6B58">
            <w:pPr>
              <w:ind w:left="-85" w:right="-85"/>
              <w:jc w:val="center"/>
              <w:rPr>
                <w:sz w:val="19"/>
                <w:szCs w:val="19"/>
              </w:rPr>
            </w:pPr>
            <w:r w:rsidRPr="003E6B58">
              <w:rPr>
                <w:sz w:val="19"/>
                <w:szCs w:val="19"/>
              </w:rPr>
              <w:t>2 396,936</w:t>
            </w:r>
          </w:p>
        </w:tc>
      </w:tr>
    </w:tbl>
    <w:p w:rsidR="003E6B58" w:rsidRPr="003E6B58" w:rsidRDefault="003E6B58" w:rsidP="003E6B58">
      <w:pPr>
        <w:jc w:val="center"/>
        <w:rPr>
          <w:sz w:val="26"/>
          <w:szCs w:val="26"/>
        </w:rPr>
      </w:pPr>
    </w:p>
    <w:p w:rsidR="003E6B58" w:rsidRPr="003E6B58" w:rsidRDefault="003E6B58" w:rsidP="003E6B58">
      <w:pPr>
        <w:jc w:val="center"/>
        <w:rPr>
          <w:sz w:val="26"/>
          <w:szCs w:val="26"/>
        </w:rPr>
      </w:pPr>
    </w:p>
    <w:p w:rsidR="003E6B58" w:rsidRPr="00E335AA" w:rsidRDefault="003E6B58" w:rsidP="004574CC"/>
    <w:sectPr w:rsidR="003E6B58" w:rsidRPr="00E335AA" w:rsidSect="003E6B58">
      <w:pgSz w:w="16838" w:h="11906" w:orient="landscape"/>
      <w:pgMar w:top="567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16" w:rsidRDefault="00612216">
      <w:r>
        <w:separator/>
      </w:r>
    </w:p>
  </w:endnote>
  <w:endnote w:type="continuationSeparator" w:id="0">
    <w:p w:rsidR="00612216" w:rsidRDefault="0061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52" w:rsidRPr="00FF7009" w:rsidRDefault="00811E5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Вр-490482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52" w:rsidRPr="00C9340B" w:rsidRDefault="00811E5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Вр-490482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16" w:rsidRDefault="00612216">
      <w:r>
        <w:separator/>
      </w:r>
    </w:p>
  </w:footnote>
  <w:footnote w:type="continuationSeparator" w:id="0">
    <w:p w:rsidR="00612216" w:rsidRDefault="00612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52" w:rsidRPr="00FF7009" w:rsidRDefault="00811E5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8442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52" w:rsidRPr="00E045E8" w:rsidRDefault="00811E5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6453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6297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1AE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6B58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2216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1AC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1E52"/>
    <w:rsid w:val="00816D2A"/>
    <w:rsid w:val="00822B31"/>
    <w:rsid w:val="00830434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4421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61FB"/>
    <w:rsid w:val="00F7651C"/>
    <w:rsid w:val="00F769FC"/>
    <w:rsid w:val="00FA104F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2026-06-03T09:27:00Z</cp:lastPrinted>
  <dcterms:created xsi:type="dcterms:W3CDTF">2026-06-05T07:39:00Z</dcterms:created>
  <dcterms:modified xsi:type="dcterms:W3CDTF">2026-06-05T07:39:00Z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