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54F6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217900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99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4"/>
        <w:gridCol w:w="3300"/>
        <w:gridCol w:w="425"/>
      </w:tblGrid>
      <w:tr w:rsidR="009416DA" w:rsidRPr="00E335AA" w:rsidTr="00B47EED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04.06.2026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1866-р/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47EED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148" w:type="dxa"/>
            <w:gridSpan w:val="3"/>
          </w:tcPr>
          <w:p w:rsidR="009416DA" w:rsidRPr="00E335AA" w:rsidRDefault="009416DA" w:rsidP="0065508B"/>
        </w:tc>
      </w:tr>
      <w:tr w:rsidR="008D4E9E" w:rsidRPr="00E335AA" w:rsidTr="00B47EED">
        <w:trPr>
          <w:gridAfter w:val="1"/>
          <w:wAfter w:w="425" w:type="dxa"/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B47EED" w:rsidP="00B47EED">
            <w:pPr>
              <w:jc w:val="both"/>
            </w:pPr>
            <w:r>
              <w:t xml:space="preserve">О приватизации долей в праве общей долевой собственности </w:t>
            </w:r>
            <w:r>
              <w:br/>
              <w:t>на жилые помещения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47EED" w:rsidRDefault="00B47EED" w:rsidP="009416DA">
      <w:pPr>
        <w:widowControl w:val="0"/>
        <w:ind w:firstLine="709"/>
        <w:jc w:val="both"/>
      </w:pPr>
    </w:p>
    <w:p w:rsidR="00B47EED" w:rsidRDefault="00B47EED" w:rsidP="00B47EED">
      <w:pPr>
        <w:widowControl w:val="0"/>
        <w:ind w:firstLine="709"/>
        <w:jc w:val="both"/>
      </w:pPr>
      <w:proofErr w:type="gramStart"/>
      <w:r>
        <w:t xml:space="preserve">На основании Гражданского кодекса Российской Федерации, Жилищного кодекса Российской Федерации, Федерального закона от 06.10.2003 г. </w:t>
      </w:r>
      <w:r>
        <w:br/>
        <w:t xml:space="preserve">№ 131-ФЗ «Об общих принципах организации местного самоуправления </w:t>
      </w:r>
      <w:r>
        <w:br/>
        <w:t xml:space="preserve">в Российской Федерации» и в соответствии с Федеральным законом </w:t>
      </w:r>
      <w:r>
        <w:br/>
        <w:t xml:space="preserve">от 21.12.2001 г. № 178-ФЗ «О приватизации государственного </w:t>
      </w:r>
      <w:r>
        <w:br/>
        <w:t>и муниципального имущества»,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</w:t>
      </w:r>
      <w:proofErr w:type="gramEnd"/>
      <w:r>
        <w:t xml:space="preserve"> в электронной форме»:</w:t>
      </w:r>
    </w:p>
    <w:p w:rsidR="00B47EED" w:rsidRDefault="00B47EED" w:rsidP="00B47EED">
      <w:pPr>
        <w:widowControl w:val="0"/>
        <w:ind w:firstLine="709"/>
        <w:jc w:val="both"/>
      </w:pPr>
      <w:r>
        <w:t>1. Комитету по управлению имуществом Златоустовского городского округа (Турова Е.В.) осуществить приватизацию следующих объектов:</w:t>
      </w:r>
    </w:p>
    <w:p w:rsidR="00B47EED" w:rsidRDefault="00B47EED" w:rsidP="00B47EED">
      <w:pPr>
        <w:widowControl w:val="0"/>
        <w:ind w:firstLine="709"/>
        <w:jc w:val="both"/>
      </w:pPr>
      <w:r>
        <w:t xml:space="preserve">1) доля 1/2 в праве общей долевой собственности на жилое помещение, вид жилого помещения: квартира, назначение: жилое помещение, этаж: 1, кадастровый номер: 74:25:0302612:80, площадью 48,8 кв. метров, расположенная по адресу: Челябинская область, г. Златоуст, </w:t>
      </w:r>
      <w:r>
        <w:br/>
        <w:t>ул. Нижне-Вокзальная 5-я, д. 60, кв. 2;</w:t>
      </w:r>
    </w:p>
    <w:p w:rsidR="00B47EED" w:rsidRDefault="00B47EED" w:rsidP="00B47EED">
      <w:pPr>
        <w:widowControl w:val="0"/>
        <w:ind w:firstLine="709"/>
        <w:jc w:val="both"/>
      </w:pPr>
      <w:r>
        <w:t xml:space="preserve">2) доля 1/2 в праве общей долевой собственности на жилое помещение, вид жилого помещения: квартира, назначение: жилое помещение, этаж: 2, кадастровый номер: 74:25:0301418:245, площадью 29,6 кв. метров, расположенная по адресу: </w:t>
      </w:r>
      <w:proofErr w:type="gramStart"/>
      <w:r>
        <w:t xml:space="preserve">Челябинская область, г. Златоуст, </w:t>
      </w:r>
      <w:r>
        <w:br/>
        <w:t>ул. им. П.П. Аносова, д. 176, кв. 38;</w:t>
      </w:r>
      <w:proofErr w:type="gramEnd"/>
    </w:p>
    <w:p w:rsidR="00B47EED" w:rsidRDefault="00B47EED" w:rsidP="00B47EED">
      <w:pPr>
        <w:widowControl w:val="0"/>
        <w:ind w:firstLine="709"/>
        <w:jc w:val="both"/>
      </w:pPr>
      <w:r>
        <w:t xml:space="preserve">3) доля 1/2 в праве общей долевой собственности на жилое помещение, вид жилого помещения: квартира, назначение: жилое помещение, этаж: 4, кадастровый номер: 74:25:0302115:554, площадью 44,0 кв. метров, расположенная по адресу: Челябинская область, г. Златоуст, </w:t>
      </w:r>
      <w:r>
        <w:br/>
        <w:t xml:space="preserve">ул. им. И.М. </w:t>
      </w:r>
      <w:proofErr w:type="spellStart"/>
      <w:r>
        <w:t>Мельнова</w:t>
      </w:r>
      <w:proofErr w:type="spellEnd"/>
      <w:r>
        <w:t>, д. 8б, кв. 27;</w:t>
      </w:r>
    </w:p>
    <w:p w:rsidR="00B47EED" w:rsidRDefault="00B47EED" w:rsidP="00B47EED">
      <w:pPr>
        <w:widowControl w:val="0"/>
        <w:ind w:firstLine="709"/>
        <w:jc w:val="both"/>
      </w:pPr>
      <w:r>
        <w:t xml:space="preserve">4) доля 32/144 в праве общей долевой собственности на жилое </w:t>
      </w:r>
      <w:r>
        <w:lastRenderedPageBreak/>
        <w:t>помещение, вид жилого помещения: квартира, назначение: жилое помещение, этаж: 3, кадастровый номер: 74:25:0304601:421, площадью 102,5 кв. метров, расположенная по адресу: Челябинская область, г. Златоуст, ул. </w:t>
      </w:r>
      <w:proofErr w:type="spellStart"/>
      <w:r>
        <w:t>Чугуновская</w:t>
      </w:r>
      <w:proofErr w:type="spellEnd"/>
      <w:r>
        <w:t xml:space="preserve">, </w:t>
      </w:r>
      <w:r>
        <w:br/>
        <w:t>д. 4, кв. 12.</w:t>
      </w:r>
    </w:p>
    <w:p w:rsidR="00B47EED" w:rsidRDefault="00B47EED" w:rsidP="00B47EED">
      <w:pPr>
        <w:widowControl w:val="0"/>
        <w:ind w:firstLine="709"/>
        <w:jc w:val="both"/>
      </w:pPr>
      <w:r>
        <w:t xml:space="preserve">Способ приватизации – аукцион с открытой формой подачи предложений о цене в электронной форме.  </w:t>
      </w:r>
    </w:p>
    <w:p w:rsidR="00B47EED" w:rsidRDefault="00B47EED" w:rsidP="00B47EED">
      <w:pPr>
        <w:widowControl w:val="0"/>
        <w:ind w:firstLine="709"/>
        <w:jc w:val="both"/>
      </w:pPr>
      <w:r>
        <w:t>2. </w:t>
      </w:r>
      <w:proofErr w:type="gramStart"/>
      <w:r>
        <w:t>Установить на основании отчётов общества с ограниченной ответственностью оценочная компания «</w:t>
      </w:r>
      <w:proofErr w:type="spellStart"/>
      <w:r>
        <w:t>Гудвилл</w:t>
      </w:r>
      <w:proofErr w:type="spellEnd"/>
      <w:r>
        <w:t xml:space="preserve">» № 1395.5-12-2025 </w:t>
      </w:r>
      <w:r>
        <w:br/>
        <w:t xml:space="preserve">от 15.12.2025 г., № 1395.1-12-2025 от 15.12.2025 г., № 1395.2-12-2025 </w:t>
      </w:r>
      <w:r>
        <w:br/>
        <w:t>от 15.12.2025 г., № 1395.4-12-2025 от 15.12.2025 г. об оценке рыночной стоимости, начальную цену имущества, указанного в пункте 1 настоящего распоряжения, при продаже на аукционе с открытой формой подачи предложений о цене:</w:t>
      </w:r>
      <w:proofErr w:type="gramEnd"/>
    </w:p>
    <w:p w:rsidR="00B47EED" w:rsidRDefault="00B47EED" w:rsidP="00B47EED">
      <w:pPr>
        <w:widowControl w:val="0"/>
        <w:ind w:firstLine="709"/>
        <w:jc w:val="both"/>
      </w:pPr>
      <w:r>
        <w:t>1) на имущество, указанное в подпункте 1 пункта 1 в размере 605 779 (шестьсот пять тысяч семьсот семьдесят девять) рублей 00 копеек;</w:t>
      </w:r>
    </w:p>
    <w:p w:rsidR="00B47EED" w:rsidRDefault="00B47EED" w:rsidP="00B47EED">
      <w:pPr>
        <w:widowControl w:val="0"/>
        <w:ind w:firstLine="709"/>
        <w:jc w:val="both"/>
      </w:pPr>
      <w:r>
        <w:t>2) на имущество, указанное в подпункте 2 пункта 1 в размере 750 449 (семьсот пятьдесят тысяч четыреста сорок девять) рублей 00 копеек;</w:t>
      </w:r>
    </w:p>
    <w:p w:rsidR="00B47EED" w:rsidRDefault="00B47EED" w:rsidP="00B47EED">
      <w:pPr>
        <w:widowControl w:val="0"/>
        <w:ind w:firstLine="709"/>
        <w:jc w:val="both"/>
      </w:pPr>
      <w:r>
        <w:t>3) на имущество, указанное в подпункте 3 пункта 1 в размере 908 116 (девятьсот восемь тысяч сто шестнадцать) рублей 00 копеек;</w:t>
      </w:r>
    </w:p>
    <w:p w:rsidR="00B47EED" w:rsidRDefault="00B47EED" w:rsidP="00B47EED">
      <w:pPr>
        <w:widowControl w:val="0"/>
        <w:ind w:firstLine="709"/>
        <w:jc w:val="both"/>
      </w:pPr>
      <w:r>
        <w:t>4) на имущество, указанное в подпункте 4 пункта 1 в размере 719 914 (семьсот девятнадцать тысяч девятьсот четырнадцать) рублей 00 копеек.</w:t>
      </w:r>
    </w:p>
    <w:p w:rsidR="00B47EED" w:rsidRDefault="00B47EED" w:rsidP="00B47EED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B47EED" w:rsidRDefault="00B47EED" w:rsidP="00B47EED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406295" w:rsidRDefault="00B47EED" w:rsidP="00B47EED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 собой.</w:t>
      </w: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2B286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B47EED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E185553" wp14:editId="368E3D4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64" w:rsidRDefault="00B54F64">
      <w:r>
        <w:separator/>
      </w:r>
    </w:p>
  </w:endnote>
  <w:endnote w:type="continuationSeparator" w:id="0">
    <w:p w:rsidR="00B54F64" w:rsidRDefault="00B5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Вр-492375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Вр-492375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64" w:rsidRDefault="00B54F64">
      <w:r>
        <w:separator/>
      </w:r>
    </w:p>
  </w:footnote>
  <w:footnote w:type="continuationSeparator" w:id="0">
    <w:p w:rsidR="00B54F64" w:rsidRDefault="00B54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F3F4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2865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3F4E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47EED"/>
    <w:rsid w:val="00B5138D"/>
    <w:rsid w:val="00B54F64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2026-06-02T08:36:00Z</cp:lastPrinted>
  <dcterms:created xsi:type="dcterms:W3CDTF">2026-06-05T10:37:00Z</dcterms:created>
  <dcterms:modified xsi:type="dcterms:W3CDTF">2026-06-05T10:37:00Z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