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06B5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5478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06B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406B52" w:rsidP="00E4076D">
            <w:fldSimple w:instr=" DOCPROPERTY  Рег.№  \* MERGEFORMAT ">
              <w:r w:rsidR="009416DA" w:rsidRPr="009416DA">
                <w:t>62-П/АДМ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B6AF8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351EEE" w:rsidP="00351EEE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17.11.2021 г. № 517-П/АДМ</w:t>
            </w:r>
            <w:r>
              <w:br/>
      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>
              <w:br/>
              <w:t xml:space="preserve">в муниципальной собственности, </w:t>
            </w:r>
            <w:r>
              <w:br/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351EEE">
            <w:pPr>
              <w:jc w:val="both"/>
            </w:pPr>
          </w:p>
        </w:tc>
      </w:tr>
    </w:tbl>
    <w:p w:rsidR="009416DA" w:rsidRPr="000B6AF8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351EEE" w:rsidRDefault="00351EEE" w:rsidP="00351EEE">
      <w:pPr>
        <w:widowControl w:val="0"/>
        <w:ind w:firstLine="709"/>
        <w:jc w:val="both"/>
      </w:pPr>
      <w:proofErr w:type="gramStart"/>
      <w:r>
        <w:t>В соответствии с решением Собрания депутатов Златоустовского городского округа от 19.12.2024</w:t>
      </w:r>
      <w:r w:rsidR="000B6AF8">
        <w:t> г. № </w:t>
      </w:r>
      <w:r>
        <w:t xml:space="preserve">60-ЗГО «О бюджете Златоустовского городского округа на 2025 год и плановый период 2026 и 2027 годов», </w:t>
      </w:r>
      <w:r w:rsidR="000B6AF8">
        <w:br/>
      </w:r>
      <w:r>
        <w:t xml:space="preserve">в целях уточнения объемов финансирования и целевых индикаторов, срока реализации муниципальной программы Златоустовского городского округа «Сохранение, использование объектов культурного наследия, находящихся </w:t>
      </w:r>
      <w:r w:rsidR="000B6AF8">
        <w:br/>
      </w:r>
      <w:r>
        <w:t>в муниципальной собственности, и охрана объектов культурного наследия местного значения, расположенных</w:t>
      </w:r>
      <w:proofErr w:type="gramEnd"/>
      <w:r>
        <w:t xml:space="preserve"> на территории Златоустовского городского округа»,</w:t>
      </w:r>
    </w:p>
    <w:p w:rsidR="00351EEE" w:rsidRDefault="00351EEE" w:rsidP="00351EEE">
      <w:pPr>
        <w:widowControl w:val="0"/>
        <w:ind w:firstLine="709"/>
        <w:jc w:val="both"/>
      </w:pPr>
      <w:r>
        <w:t>ПОСТАНОВЛЯЮ:</w:t>
      </w:r>
    </w:p>
    <w:p w:rsidR="00351EEE" w:rsidRDefault="000B6AF8" w:rsidP="00351EEE">
      <w:pPr>
        <w:widowControl w:val="0"/>
        <w:ind w:firstLine="709"/>
        <w:jc w:val="both"/>
      </w:pPr>
      <w:r>
        <w:t>1. </w:t>
      </w:r>
      <w:r w:rsidR="00351EEE">
        <w:t>Внести в приложение к постановлению администрации Златоустовского городского округа от 17.11.2021</w:t>
      </w:r>
      <w:r>
        <w:t> г. № </w:t>
      </w:r>
      <w:r w:rsidR="00351EEE">
        <w:t>517-П/АДМ</w:t>
      </w:r>
      <w:r>
        <w:br/>
      </w:r>
      <w:r w:rsidR="00351EEE"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9416DA" w:rsidRDefault="00903AC1" w:rsidP="00351EEE">
      <w:pPr>
        <w:widowControl w:val="0"/>
        <w:ind w:firstLine="709"/>
        <w:jc w:val="both"/>
      </w:pPr>
      <w:r>
        <w:t>1) </w:t>
      </w:r>
      <w:r w:rsidR="00351EEE">
        <w:t>строку «Этапы и сроки реализации муниципальной программы» паспорта муниципальной программы изложить в следующей редакции:</w:t>
      </w:r>
    </w:p>
    <w:p w:rsidR="00351EEE" w:rsidRDefault="00351EEE" w:rsidP="00351EEE">
      <w:pPr>
        <w:widowControl w:val="0"/>
        <w:jc w:val="both"/>
      </w:pPr>
      <w:r>
        <w:lastRenderedPageBreak/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351EEE" w:rsidRPr="00BE113C" w:rsidTr="000B6AF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142"/>
            </w:pPr>
            <w:r w:rsidRPr="00BE113C">
              <w:t>Этапы и сроки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903AC1">
            <w:pPr>
              <w:ind w:left="57" w:right="57"/>
            </w:pPr>
            <w:r w:rsidRPr="00BE113C">
              <w:t>2022-2027 годы</w:t>
            </w:r>
          </w:p>
        </w:tc>
      </w:tr>
    </w:tbl>
    <w:p w:rsidR="00351EEE" w:rsidRDefault="00351EEE" w:rsidP="00351EEE">
      <w:pPr>
        <w:widowControl w:val="0"/>
        <w:ind w:firstLine="709"/>
        <w:jc w:val="right"/>
      </w:pPr>
      <w:r>
        <w:t>»;</w:t>
      </w:r>
    </w:p>
    <w:p w:rsidR="00351EEE" w:rsidRDefault="000B6AF8" w:rsidP="00351EEE">
      <w:pPr>
        <w:widowControl w:val="0"/>
        <w:ind w:firstLine="709"/>
        <w:jc w:val="both"/>
      </w:pPr>
      <w:r>
        <w:t>2) </w:t>
      </w:r>
      <w:r w:rsidR="00351EEE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351EEE" w:rsidRDefault="00351EEE" w:rsidP="000B6AF8">
      <w:pPr>
        <w:widowControl w:val="0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351EEE" w:rsidRPr="00BE113C" w:rsidTr="000B6AF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tabs>
                <w:tab w:val="left" w:pos="142"/>
              </w:tabs>
              <w:ind w:left="57" w:right="57"/>
              <w:rPr>
                <w:color w:val="000000" w:themeColor="text1"/>
              </w:rPr>
            </w:pPr>
            <w:r w:rsidRPr="00BE113C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 xml:space="preserve">в 2022-2027 годах составит - 55374,499 тыс. рублей, </w:t>
            </w:r>
            <w:r w:rsidRPr="00BE113C">
              <w:br/>
              <w:t>в том числе за счет:</w:t>
            </w:r>
          </w:p>
          <w:p w:rsidR="000B6AF8" w:rsidRDefault="00351EEE" w:rsidP="000B6AF8">
            <w:pPr>
              <w:ind w:left="57" w:right="57"/>
              <w:jc w:val="both"/>
            </w:pPr>
            <w:r w:rsidRPr="00BE113C">
              <w:t>областного бюджета - 5625,42841 тыс.</w:t>
            </w:r>
            <w:r w:rsidR="000B6AF8">
              <w:t xml:space="preserve"> рублей</w:t>
            </w:r>
          </w:p>
          <w:p w:rsidR="00351EEE" w:rsidRDefault="000B6AF8" w:rsidP="000B6AF8">
            <w:pPr>
              <w:ind w:left="57" w:right="57"/>
              <w:jc w:val="both"/>
            </w:pPr>
            <w:r>
              <w:t>местного бюджета - </w:t>
            </w:r>
            <w:r w:rsidR="00351EEE" w:rsidRPr="00BE113C">
              <w:t>49749,07059 тыс. рублей</w:t>
            </w:r>
          </w:p>
          <w:p w:rsidR="000B6AF8" w:rsidRPr="00BE113C" w:rsidRDefault="000B6AF8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2022 году составит - </w:t>
            </w:r>
            <w:r w:rsidRPr="00BE113C">
              <w:rPr>
                <w:color w:val="000000" w:themeColor="text1"/>
              </w:rPr>
              <w:t xml:space="preserve">39 171,797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  <w:rPr>
                <w:b/>
              </w:rPr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областного бюджета - </w:t>
            </w:r>
            <w:r w:rsidRPr="00BE113C">
              <w:rPr>
                <w:color w:val="000000" w:themeColor="text1"/>
              </w:rPr>
              <w:t xml:space="preserve">5 625,42841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местного бюджета - </w:t>
            </w:r>
            <w:r w:rsidRPr="00BE113C">
              <w:rPr>
                <w:color w:val="000000" w:themeColor="text1"/>
              </w:rPr>
              <w:t xml:space="preserve">33 546,36859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 xml:space="preserve">в 2023 году составит - 11211,502тыс.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 - 11211,502тыс.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2024 году составит - 2981,20тыс. рублей,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 - 2981,20тыс. рублей</w:t>
            </w:r>
          </w:p>
          <w:p w:rsidR="00351EEE" w:rsidRPr="00BE113C" w:rsidRDefault="00351EEE" w:rsidP="000B6AF8">
            <w:pPr>
              <w:tabs>
                <w:tab w:val="left" w:pos="142"/>
              </w:tabs>
              <w:ind w:left="57" w:right="57"/>
              <w:jc w:val="both"/>
              <w:rPr>
                <w:color w:val="000000" w:themeColor="text1"/>
              </w:rPr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2025 году составит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2026 году составит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2027 году составит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>тыс. рублей</w:t>
            </w:r>
          </w:p>
        </w:tc>
      </w:tr>
    </w:tbl>
    <w:p w:rsidR="00351EEE" w:rsidRDefault="00351EEE" w:rsidP="00351EEE">
      <w:pPr>
        <w:widowControl w:val="0"/>
        <w:ind w:firstLine="709"/>
        <w:jc w:val="right"/>
      </w:pPr>
      <w:r>
        <w:t xml:space="preserve">»; </w:t>
      </w:r>
    </w:p>
    <w:p w:rsidR="00351EEE" w:rsidRDefault="000B6AF8" w:rsidP="00351EEE">
      <w:pPr>
        <w:widowControl w:val="0"/>
        <w:ind w:firstLine="709"/>
        <w:jc w:val="both"/>
      </w:pPr>
      <w:r>
        <w:t>3) пункт </w:t>
      </w:r>
      <w:r w:rsidR="00351EEE">
        <w:t xml:space="preserve">1 строки «Ожидаемые результаты реализации муниципальной </w:t>
      </w:r>
      <w:r w:rsidR="00351EEE">
        <w:lastRenderedPageBreak/>
        <w:t>программы» паспорта муниципальной программы изложить в следующей редакции:</w:t>
      </w:r>
    </w:p>
    <w:p w:rsidR="00351EEE" w:rsidRDefault="00351EEE" w:rsidP="000B6AF8">
      <w:pPr>
        <w:widowControl w:val="0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351EEE" w:rsidRPr="00BE113C" w:rsidTr="000B6AF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57" w:right="57"/>
            </w:pPr>
            <w:r w:rsidRPr="00BE113C">
              <w:t>Ожидаемые результаты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1) увеличению количества ОКНМС (ОКНМЗ), </w:t>
            </w:r>
            <w:r w:rsidR="000B6AF8">
              <w:br/>
            </w:r>
            <w:r w:rsidRPr="00BE113C">
              <w:t xml:space="preserve">на которых проведены работы по сохранению, </w:t>
            </w:r>
            <w:r w:rsidR="000B6AF8">
              <w:br/>
            </w:r>
            <w:r w:rsidRPr="00BE113C">
              <w:t>до 21 ед.;</w:t>
            </w:r>
          </w:p>
        </w:tc>
      </w:tr>
    </w:tbl>
    <w:p w:rsidR="00351EEE" w:rsidRDefault="00351EEE" w:rsidP="00351EEE">
      <w:pPr>
        <w:widowControl w:val="0"/>
        <w:ind w:firstLine="709"/>
        <w:jc w:val="right"/>
      </w:pPr>
      <w:r>
        <w:t>»;</w:t>
      </w:r>
    </w:p>
    <w:p w:rsidR="00351EEE" w:rsidRDefault="000B6AF8" w:rsidP="00351EEE">
      <w:pPr>
        <w:widowControl w:val="0"/>
        <w:ind w:firstLine="709"/>
        <w:jc w:val="both"/>
      </w:pPr>
      <w:r>
        <w:t>4) </w:t>
      </w:r>
      <w:r w:rsidR="00351EEE">
        <w:t xml:space="preserve">подпункт 1 пункта 14 раздела 3 муниципальной программы изложить </w:t>
      </w:r>
      <w:r>
        <w:br/>
      </w:r>
      <w:r w:rsidR="00351EEE">
        <w:t>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«1) </w:t>
      </w:r>
      <w:r w:rsidR="00351EEE">
        <w:t>увеличение количества ОКНМС (ОКНМЗ), на которых проведены работы по сохранению, до 21 ед.»;</w:t>
      </w:r>
    </w:p>
    <w:p w:rsidR="00351EEE" w:rsidRDefault="000B6AF8" w:rsidP="00351EEE">
      <w:pPr>
        <w:widowControl w:val="0"/>
        <w:ind w:firstLine="709"/>
        <w:jc w:val="both"/>
      </w:pPr>
      <w:r>
        <w:t>5) </w:t>
      </w:r>
      <w:r w:rsidR="00351EEE">
        <w:t>пункт 18 раздела 4 муниципальной программы изложить 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«18. </w:t>
      </w:r>
      <w:r w:rsidR="00351EEE">
        <w:t xml:space="preserve">Реализация муниципальной программы рассчитана </w:t>
      </w:r>
      <w:r>
        <w:br/>
      </w:r>
      <w:r w:rsidR="00351EEE">
        <w:t>на период 2022 - 2027 годы»;</w:t>
      </w:r>
    </w:p>
    <w:p w:rsidR="00351EEE" w:rsidRDefault="00363C3A" w:rsidP="00351EEE">
      <w:pPr>
        <w:widowControl w:val="0"/>
        <w:ind w:firstLine="709"/>
        <w:jc w:val="both"/>
      </w:pPr>
      <w:r>
        <w:t>6) </w:t>
      </w:r>
      <w:r w:rsidR="00351EEE">
        <w:t>пункт 21 раздела 5 муниципальной программы изложить 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«21. </w:t>
      </w:r>
      <w:r w:rsidR="00351EEE">
        <w:t xml:space="preserve">Перечень ОКНМС (ОКНМЗ) по которым проводятся работы </w:t>
      </w:r>
      <w:r>
        <w:br/>
      </w:r>
      <w:r w:rsidR="00351EEE">
        <w:t>по</w:t>
      </w:r>
      <w:r>
        <w:t xml:space="preserve"> сохранению в период 2022-2027 г. представлен в приложении </w:t>
      </w:r>
      <w:r w:rsidR="00351EEE">
        <w:t xml:space="preserve">2 </w:t>
      </w:r>
      <w:r>
        <w:br/>
      </w:r>
      <w:r w:rsidR="00351EEE">
        <w:t>к муниципальной программе»;</w:t>
      </w:r>
    </w:p>
    <w:p w:rsidR="00351EEE" w:rsidRDefault="000B6AF8" w:rsidP="00351EEE">
      <w:pPr>
        <w:widowControl w:val="0"/>
        <w:ind w:firstLine="709"/>
        <w:jc w:val="both"/>
      </w:pPr>
      <w:r>
        <w:t>7) </w:t>
      </w:r>
      <w:r w:rsidR="00351EEE">
        <w:t xml:space="preserve">таблицу 1 пункта 24 раздела 8 муниципальной программы изложить </w:t>
      </w:r>
      <w:r>
        <w:br/>
      </w:r>
      <w:r w:rsidR="00351EEE">
        <w:t>в следующей редакции:</w:t>
      </w:r>
    </w:p>
    <w:p w:rsidR="00351EEE" w:rsidRDefault="00351EEE" w:rsidP="000B6AF8">
      <w:pPr>
        <w:widowControl w:val="0"/>
        <w:jc w:val="both"/>
      </w:pPr>
      <w:r>
        <w:t>«</w:t>
      </w:r>
    </w:p>
    <w:p w:rsidR="00351EEE" w:rsidRDefault="00351EEE" w:rsidP="00351EEE">
      <w:pPr>
        <w:widowControl w:val="0"/>
        <w:ind w:firstLine="709"/>
        <w:jc w:val="right"/>
      </w:pPr>
      <w:r>
        <w:t>Таблица 1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3024"/>
        <w:gridCol w:w="1134"/>
        <w:gridCol w:w="851"/>
        <w:gridCol w:w="850"/>
        <w:gridCol w:w="851"/>
        <w:gridCol w:w="850"/>
        <w:gridCol w:w="772"/>
        <w:gridCol w:w="788"/>
      </w:tblGrid>
      <w:tr w:rsidR="000B6AF8" w:rsidRPr="000B6AF8" w:rsidTr="000B6AF8">
        <w:trPr>
          <w:trHeight w:val="416"/>
        </w:trPr>
        <w:tc>
          <w:tcPr>
            <w:tcW w:w="486" w:type="dxa"/>
            <w:vMerge w:val="restart"/>
            <w:vAlign w:val="center"/>
          </w:tcPr>
          <w:p w:rsidR="00351EEE" w:rsidRPr="000B6AF8" w:rsidRDefault="000B6AF8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="00351EEE" w:rsidRPr="000B6AF8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="00351EEE" w:rsidRPr="000B6AF8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="00351EEE" w:rsidRPr="000B6AF8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24" w:type="dxa"/>
            <w:vMerge w:val="restart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Наименование целевых индикаторов</w:t>
            </w:r>
          </w:p>
        </w:tc>
        <w:tc>
          <w:tcPr>
            <w:tcW w:w="1134" w:type="dxa"/>
            <w:vMerge w:val="restart"/>
            <w:vAlign w:val="center"/>
          </w:tcPr>
          <w:p w:rsidR="00351EEE" w:rsidRPr="000B6AF8" w:rsidRDefault="000B6AF8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Единицы измере</w:t>
            </w:r>
            <w:r w:rsidR="00351EEE" w:rsidRPr="000B6AF8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4962" w:type="dxa"/>
            <w:gridSpan w:val="6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Срок реализации муниципальной программы</w:t>
            </w:r>
          </w:p>
        </w:tc>
      </w:tr>
      <w:tr w:rsidR="000B6AF8" w:rsidRPr="000B6AF8" w:rsidTr="000B6AF8">
        <w:trPr>
          <w:trHeight w:val="422"/>
        </w:trPr>
        <w:tc>
          <w:tcPr>
            <w:tcW w:w="486" w:type="dxa"/>
            <w:vMerge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24" w:type="dxa"/>
            <w:vMerge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2022 г.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2023 г.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2024 г.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2027 г.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Количество организованных мероприятий по разработке научно-проектной документации на проведение работ по сохранению ОКНМС (ОКНМЗ)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 xml:space="preserve">Количество организованных </w:t>
            </w:r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 xml:space="preserve">Доля ОКНМС, </w:t>
            </w:r>
            <w:proofErr w:type="gramStart"/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находящихся</w:t>
            </w:r>
            <w:proofErr w:type="gramEnd"/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в удовлетворительном состоянии от общего количества ОКНМС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14,70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14,70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 xml:space="preserve">Количество ОКНМЗ, </w:t>
            </w:r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 xml:space="preserve">в отношении которых проводится мониторинг </w:t>
            </w:r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их состояния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:rsidR="00351EEE" w:rsidRDefault="00351EEE" w:rsidP="000B6AF8">
      <w:pPr>
        <w:widowControl w:val="0"/>
        <w:ind w:firstLine="709"/>
        <w:jc w:val="right"/>
      </w:pPr>
      <w:r>
        <w:t>»;</w:t>
      </w:r>
    </w:p>
    <w:p w:rsidR="00351EEE" w:rsidRDefault="000B6AF8" w:rsidP="00351EEE">
      <w:pPr>
        <w:widowControl w:val="0"/>
        <w:ind w:firstLine="709"/>
        <w:jc w:val="both"/>
      </w:pPr>
      <w:r>
        <w:t>8) </w:t>
      </w:r>
      <w:r w:rsidR="00351EEE">
        <w:t>пункт 33 раздела 9 муниципальной программы изложить 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«33. </w:t>
      </w:r>
      <w:r w:rsidR="00351EEE">
        <w:t xml:space="preserve">Объем финансирования муниципальной программы </w:t>
      </w:r>
      <w:r>
        <w:br/>
      </w:r>
      <w:r w:rsidR="00351EEE">
        <w:t>в 2022-2027 годах составит - 55374,499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lastRenderedPageBreak/>
        <w:t>областного бюджета - 5625,42841 тыс. рублей;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- 49749,07059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</w:t>
      </w:r>
      <w:r w:rsidR="000B6AF8">
        <w:t xml:space="preserve">рограммы в 2022 году составит - </w:t>
      </w:r>
      <w:r>
        <w:t>39 171,797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областного бюджета - 5 625,42841 тыс. рублей;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- 33 546,36859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программы в 2023 году составит</w:t>
      </w:r>
      <w:r w:rsidR="000B6AF8">
        <w:t> </w:t>
      </w:r>
      <w:r>
        <w:t>- 11211,502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- 11211,502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программы в 2024 году составит</w:t>
      </w:r>
      <w:r w:rsidR="000B6AF8">
        <w:t> </w:t>
      </w:r>
      <w:r>
        <w:t>- 2981,20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- 2981,20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программы в 2025 году составит</w:t>
      </w:r>
      <w:r w:rsidR="000B6AF8">
        <w:t> </w:t>
      </w:r>
      <w:r>
        <w:t>- 670,00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- 670,00 тыс. рублей.</w:t>
      </w:r>
    </w:p>
    <w:p w:rsidR="009D154D" w:rsidRDefault="009D154D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</w:t>
      </w:r>
      <w:r w:rsidR="009D154D">
        <w:t xml:space="preserve"> программы в 2026 году составит </w:t>
      </w:r>
      <w:r>
        <w:t>- 670,00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- 670,00 тыс. рублей.</w:t>
      </w:r>
    </w:p>
    <w:p w:rsidR="009D154D" w:rsidRDefault="009D154D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</w:t>
      </w:r>
      <w:r w:rsidR="009D154D">
        <w:t xml:space="preserve"> программы в 2027 году составит </w:t>
      </w:r>
      <w:r>
        <w:t>- 670,00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- 670,00 тыс. рублей»;</w:t>
      </w:r>
    </w:p>
    <w:p w:rsidR="00351EEE" w:rsidRDefault="009D154D" w:rsidP="00351EEE">
      <w:pPr>
        <w:widowControl w:val="0"/>
        <w:ind w:firstLine="709"/>
        <w:jc w:val="both"/>
      </w:pPr>
      <w:r>
        <w:t>9) </w:t>
      </w:r>
      <w:r w:rsidR="00351EEE">
        <w:t>приложение 1 к муниципальной программе изложить в новой редакции (приложение 1);</w:t>
      </w:r>
    </w:p>
    <w:p w:rsidR="00351EEE" w:rsidRDefault="009D154D" w:rsidP="00351EEE">
      <w:pPr>
        <w:widowControl w:val="0"/>
        <w:ind w:firstLine="709"/>
        <w:jc w:val="both"/>
      </w:pPr>
      <w:r>
        <w:t>10) </w:t>
      </w:r>
      <w:r w:rsidR="00351EEE">
        <w:t>приложение 2 к муниципальной программе изложить в новой редакции (приложение 2).</w:t>
      </w:r>
    </w:p>
    <w:p w:rsidR="00351EEE" w:rsidRDefault="009D154D" w:rsidP="00351EEE">
      <w:pPr>
        <w:widowControl w:val="0"/>
        <w:ind w:firstLine="709"/>
        <w:jc w:val="both"/>
      </w:pPr>
      <w:r>
        <w:t>2. </w:t>
      </w:r>
      <w:r w:rsidR="00351EEE">
        <w:t>Пресс-службе администрации Златоустовского городского округа (</w:t>
      </w:r>
      <w:proofErr w:type="spellStart"/>
      <w:r w:rsidR="00351EEE">
        <w:t>Валова</w:t>
      </w:r>
      <w:proofErr w:type="spellEnd"/>
      <w:r w:rsidR="00351EEE">
        <w:t xml:space="preserve"> И.А.) </w:t>
      </w:r>
      <w:proofErr w:type="gramStart"/>
      <w:r w:rsidR="00351EEE">
        <w:t>разместить</w:t>
      </w:r>
      <w:proofErr w:type="gramEnd"/>
      <w:r w:rsidR="00351EEE">
        <w:t xml:space="preserve"> настоящее постановление на официальном сайте Златоустовского городского округа в сети «Интернет».</w:t>
      </w:r>
    </w:p>
    <w:p w:rsidR="00351EEE" w:rsidRDefault="009D154D" w:rsidP="00351EEE">
      <w:pPr>
        <w:widowControl w:val="0"/>
        <w:ind w:firstLine="709"/>
        <w:jc w:val="both"/>
      </w:pPr>
      <w:r>
        <w:t>3. </w:t>
      </w:r>
      <w:r w:rsidR="00351EEE">
        <w:t xml:space="preserve">Организацию выполнения настоящего постановления возложить </w:t>
      </w:r>
      <w:r>
        <w:br/>
      </w:r>
      <w:r w:rsidR="00351EEE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51EEE" w:rsidRDefault="009D154D" w:rsidP="00351EEE">
      <w:pPr>
        <w:widowControl w:val="0"/>
        <w:ind w:firstLine="709"/>
        <w:jc w:val="both"/>
      </w:pPr>
      <w:r>
        <w:t>4. </w:t>
      </w:r>
      <w:proofErr w:type="gramStart"/>
      <w:r w:rsidR="00351EEE">
        <w:t>Контроль за</w:t>
      </w:r>
      <w:proofErr w:type="gramEnd"/>
      <w:r w:rsidR="00351EEE">
        <w:t xml:space="preserve"> выполнением настоящего постановления возложить </w:t>
      </w:r>
      <w:r>
        <w:br/>
      </w:r>
      <w:r w:rsidR="00351EEE">
        <w:t xml:space="preserve">на заместителя главы Златоустовского городского округа по строительству </w:t>
      </w:r>
      <w:proofErr w:type="spellStart"/>
      <w:r w:rsidR="00351EEE">
        <w:t>Сабанова</w:t>
      </w:r>
      <w:proofErr w:type="spellEnd"/>
      <w:r w:rsidR="00351EEE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51EE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51EEE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B6AF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B6AF8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51EEE" w:rsidRDefault="00351EEE" w:rsidP="004574CC"/>
    <w:p w:rsidR="00351EEE" w:rsidRDefault="00351EEE" w:rsidP="004574CC">
      <w:pPr>
        <w:sectPr w:rsidR="00351EEE" w:rsidSect="00351EE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351EEE" w:rsidRDefault="00351EEE" w:rsidP="00351EEE">
      <w:pPr>
        <w:ind w:left="10773"/>
        <w:jc w:val="center"/>
      </w:pPr>
      <w:r>
        <w:lastRenderedPageBreak/>
        <w:t>ПРИЛОЖЕНИЕ 1</w:t>
      </w:r>
    </w:p>
    <w:p w:rsidR="00351EEE" w:rsidRDefault="00351EEE" w:rsidP="00351EEE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1EEE" w:rsidRDefault="00351EEE" w:rsidP="00351EEE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1EEE" w:rsidRDefault="00351EEE" w:rsidP="00351EEE">
      <w:pPr>
        <w:ind w:left="10773"/>
        <w:jc w:val="center"/>
      </w:pPr>
      <w:r>
        <w:t>Златоустовского городского округа</w:t>
      </w:r>
    </w:p>
    <w:p w:rsidR="00351EEE" w:rsidRDefault="00351EEE" w:rsidP="00351EEE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531D">
        <w:rPr>
          <w:rFonts w:ascii="Times New Roman" w:hAnsi="Times New Roman" w:cs="Times New Roman"/>
          <w:sz w:val="28"/>
          <w:szCs w:val="28"/>
        </w:rPr>
        <w:t>17.02.2025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A531D">
        <w:rPr>
          <w:rFonts w:ascii="Times New Roman" w:hAnsi="Times New Roman" w:cs="Times New Roman"/>
          <w:sz w:val="28"/>
          <w:szCs w:val="28"/>
        </w:rPr>
        <w:t>62-П/АДМ</w:t>
      </w:r>
    </w:p>
    <w:p w:rsidR="00351EEE" w:rsidRDefault="00351EEE" w:rsidP="00351EEE">
      <w:pPr>
        <w:tabs>
          <w:tab w:val="left" w:pos="5529"/>
        </w:tabs>
        <w:suppressAutoHyphens/>
        <w:ind w:left="10773"/>
        <w:jc w:val="center"/>
      </w:pPr>
    </w:p>
    <w:p w:rsidR="00351EEE" w:rsidRPr="00524C1A" w:rsidRDefault="00351EEE" w:rsidP="00351EEE">
      <w:pPr>
        <w:tabs>
          <w:tab w:val="left" w:pos="6134"/>
        </w:tabs>
        <w:jc w:val="center"/>
      </w:pPr>
      <w:proofErr w:type="spellStart"/>
      <w:r w:rsidRPr="00524C1A">
        <w:t>Переченьмероприятий</w:t>
      </w:r>
      <w:proofErr w:type="spellEnd"/>
      <w:r w:rsidRPr="00524C1A">
        <w:t xml:space="preserve"> муниципальной программы Златоустовского городского округа</w:t>
      </w:r>
      <w:proofErr w:type="gramStart"/>
      <w:r w:rsidRPr="00524C1A">
        <w:t>«С</w:t>
      </w:r>
      <w:proofErr w:type="gramEnd"/>
      <w:r w:rsidRPr="00524C1A">
        <w:t>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на 2022-202</w:t>
      </w:r>
      <w:r>
        <w:t>7</w:t>
      </w:r>
      <w:r w:rsidRPr="00524C1A">
        <w:t xml:space="preserve"> годы</w:t>
      </w:r>
    </w:p>
    <w:p w:rsidR="00351EEE" w:rsidRPr="00D85E8F" w:rsidRDefault="00351EEE" w:rsidP="00351EEE">
      <w:pPr>
        <w:ind w:firstLine="709"/>
        <w:jc w:val="center"/>
        <w:rPr>
          <w:sz w:val="22"/>
          <w:szCs w:val="22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65"/>
        <w:gridCol w:w="3796"/>
        <w:gridCol w:w="1701"/>
        <w:gridCol w:w="1276"/>
        <w:gridCol w:w="1275"/>
        <w:gridCol w:w="1134"/>
        <w:gridCol w:w="993"/>
        <w:gridCol w:w="850"/>
        <w:gridCol w:w="851"/>
        <w:gridCol w:w="850"/>
        <w:gridCol w:w="2552"/>
      </w:tblGrid>
      <w:tr w:rsidR="00351EEE" w:rsidRPr="00C649A0" w:rsidTr="00011B8B">
        <w:trPr>
          <w:trHeight w:val="313"/>
        </w:trPr>
        <w:tc>
          <w:tcPr>
            <w:tcW w:w="565" w:type="dxa"/>
            <w:vMerge w:val="restart"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№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C649A0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C649A0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6" w:type="dxa"/>
            <w:vMerge w:val="restart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2552" w:type="dxa"/>
            <w:vMerge w:val="restart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Исполнители мероприятий</w:t>
            </w:r>
          </w:p>
        </w:tc>
      </w:tr>
      <w:tr w:rsidR="00C649A0" w:rsidRPr="00C649A0" w:rsidTr="00011B8B">
        <w:trPr>
          <w:trHeight w:val="275"/>
        </w:trPr>
        <w:tc>
          <w:tcPr>
            <w:tcW w:w="565" w:type="dxa"/>
            <w:vMerge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2022 г.</w:t>
            </w:r>
          </w:p>
        </w:tc>
        <w:tc>
          <w:tcPr>
            <w:tcW w:w="1134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993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2024 г.</w:t>
            </w: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851" w:type="dxa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850" w:type="dxa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2027 г.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51EEE" w:rsidRPr="00C649A0" w:rsidTr="00011B8B">
        <w:trPr>
          <w:trHeight w:val="421"/>
        </w:trPr>
        <w:tc>
          <w:tcPr>
            <w:tcW w:w="565" w:type="dxa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8" w:type="dxa"/>
            <w:gridSpan w:val="10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Мероприятие «Сохранение и использование объектов культурного наследия»</w:t>
            </w:r>
          </w:p>
        </w:tc>
      </w:tr>
      <w:tr w:rsidR="00C649A0" w:rsidRPr="00C649A0" w:rsidTr="00011B8B">
        <w:trPr>
          <w:trHeight w:val="319"/>
        </w:trPr>
        <w:tc>
          <w:tcPr>
            <w:tcW w:w="565" w:type="dxa"/>
            <w:vMerge w:val="restart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96" w:type="dxa"/>
            <w:vMerge w:val="restart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ОКНМ</w:t>
            </w:r>
            <w:proofErr w:type="gramStart"/>
            <w:r w:rsidRPr="00C649A0">
              <w:rPr>
                <w:color w:val="000000" w:themeColor="text1"/>
                <w:sz w:val="20"/>
                <w:szCs w:val="20"/>
              </w:rPr>
              <w:t>С(</w:t>
            </w:r>
            <w:proofErr w:type="gramEnd"/>
            <w:r w:rsidRPr="00C649A0">
              <w:rPr>
                <w:color w:val="000000" w:themeColor="text1"/>
                <w:sz w:val="20"/>
                <w:szCs w:val="20"/>
              </w:rPr>
              <w:t>ОКНМЗ),</w:t>
            </w: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22941,8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15103,7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6832,7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1005,4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2" w:type="dxa"/>
            <w:vMerge w:val="restart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округа;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Управление культуры Златоустовского городского округа;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351EEE" w:rsidRPr="00C649A0" w:rsidTr="00011B8B">
        <w:trPr>
          <w:trHeight w:val="281"/>
        </w:trPr>
        <w:tc>
          <w:tcPr>
            <w:tcW w:w="565" w:type="dxa"/>
            <w:vMerge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gridSpan w:val="8"/>
            <w:vAlign w:val="center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22941,8</w:t>
            </w:r>
          </w:p>
        </w:tc>
        <w:tc>
          <w:tcPr>
            <w:tcW w:w="1275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15103,7</w:t>
            </w:r>
          </w:p>
        </w:tc>
        <w:tc>
          <w:tcPr>
            <w:tcW w:w="1134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6832,7</w:t>
            </w:r>
          </w:p>
        </w:tc>
        <w:tc>
          <w:tcPr>
            <w:tcW w:w="993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1005,4</w:t>
            </w:r>
          </w:p>
        </w:tc>
        <w:tc>
          <w:tcPr>
            <w:tcW w:w="850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«Братская могила и памятник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златоустовским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 рабочим, расстрелянным в 1903 г.»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(пл. III-го Интернационала, сквер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у драмтеатра)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1587,86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1265,55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322,31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796" w:type="dxa"/>
            <w:vAlign w:val="center"/>
          </w:tcPr>
          <w:p w:rsidR="00011B8B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</w:p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 xml:space="preserve">«Дом жилой с барельефами»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Карла Маркса, д. 4)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 xml:space="preserve">и градостроительства Администрации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«Дом жилой с башенкой»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(ул. им. Карла Маркса, д. 8)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«Дом жилой с аркой»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Карла Маркса, д. 11)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348,36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348,36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ОКНМС регионального значения «Бывшее здание арсенала» (пл. III-го Интернационала)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9296,3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9046,3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ОКНМС регионального значения «Женская гимназия» (ул. Петровская, д. 1)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1490,8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884,4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606,4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«Дом жилой, архитектор П.А.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Сибрин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>» (ул. им. Карла Маркса, д. 2)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324,64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324,64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«Дворец культуры машиностроителей»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(пр</w:t>
            </w:r>
            <w:proofErr w:type="gramStart"/>
            <w:r w:rsidRPr="00C649A0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C649A0">
              <w:rPr>
                <w:color w:val="000000" w:themeColor="text1"/>
                <w:sz w:val="20"/>
                <w:szCs w:val="20"/>
              </w:rPr>
              <w:t>ира, д. 2а)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644,45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434,45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«Особняк купеческий» (ул. им. М.А. Аникеева, </w:t>
            </w:r>
            <w:r w:rsidR="00011B8B">
              <w:rPr>
                <w:color w:val="000000" w:themeColor="text1"/>
                <w:sz w:val="20"/>
                <w:szCs w:val="20"/>
              </w:rPr>
              <w:t>д.</w:t>
            </w:r>
            <w:r w:rsidR="00011B8B" w:rsidRPr="00011B8B">
              <w:rPr>
                <w:color w:val="000000" w:themeColor="text1"/>
                <w:sz w:val="16"/>
                <w:szCs w:val="16"/>
              </w:rPr>
              <w:t> </w:t>
            </w:r>
            <w:r w:rsidRPr="00C649A0">
              <w:rPr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 регионального значения «Кинотеатр «Колизей» (ул. им. М.И. Калинина, д. 3)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 xml:space="preserve">работ по сохранению ОКНМС регионального значения «Здание Дворца культуры машиностроителей»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В.И. Ленина, д. 1)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 xml:space="preserve">и градостроительства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«Памятник юным борцам за власть Советов»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(ул. им. В.И. Ленина, сквер)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2461,1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1095,7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945,4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«Дом купца Андрианова»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Н.Б. Скворцова, д.</w:t>
            </w:r>
            <w:r w:rsidR="00011B8B" w:rsidRPr="00011B8B">
              <w:rPr>
                <w:color w:val="000000" w:themeColor="text1"/>
                <w:sz w:val="16"/>
                <w:szCs w:val="16"/>
              </w:rPr>
              <w:t> </w:t>
            </w:r>
            <w:r w:rsidRPr="00C649A0">
              <w:rPr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«Училище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Уреньгинское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  <w:t>(ул. им. В.И. Ленина, д. </w:t>
            </w:r>
            <w:r w:rsidRPr="00C649A0">
              <w:rPr>
                <w:color w:val="000000" w:themeColor="text1"/>
                <w:sz w:val="20"/>
                <w:szCs w:val="20"/>
              </w:rPr>
              <w:t>67)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2563,29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2563,29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и проектно-сметной документации на проведение работ по сохранению ОКНМС регионального значения «Училище церковно-приходское» </w:t>
            </w:r>
            <w:r w:rsidR="00C649A0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В.И. Ленина, д. 25)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1679,70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1679,7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«Братская могила и памятник красногвардейцам, убитым близ села Куваши» (с. Куваши, у здания школы)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105,3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105,3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rPr>
          <w:trHeight w:val="1791"/>
        </w:trPr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местного (муниципального)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«Мемориал Славы;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ск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Маганов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 Б.А.,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Суленев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 А.Б., арх. Казаков Ю.А.»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(ул.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Таганайская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>, 194Б)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351EEE" w:rsidRPr="00C649A0" w:rsidTr="00C649A0">
        <w:tc>
          <w:tcPr>
            <w:tcW w:w="565" w:type="dxa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8" w:type="dxa"/>
            <w:gridSpan w:val="10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 w:val="restart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3796" w:type="dxa"/>
            <w:vMerge w:val="restart"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(или) проведение ремонтно-реставрационных работ на ОКНМС,</w:t>
            </w:r>
          </w:p>
          <w:p w:rsidR="00351EEE" w:rsidRDefault="00351EEE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011B8B" w:rsidRDefault="00011B8B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011B8B" w:rsidRDefault="00011B8B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011B8B" w:rsidRDefault="00011B8B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32432,699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24068,097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4378,802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1975,8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51EEE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gridSpan w:val="6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26807,27059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18442,66859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4378,802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1975,8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11B8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по реставрированию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местного (муниципального)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«Мемориал Славы;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ск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Маганов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 Б.А.,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Суленев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 А.Б., арх. Казаков Ю.А.»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(ул.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Таганайская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>, 194Б)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19778,82867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14821,22667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4378,802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578,8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</w:t>
            </w:r>
            <w:r w:rsidR="00011B8B">
              <w:rPr>
                <w:color w:val="000000" w:themeColor="text1"/>
                <w:sz w:val="20"/>
                <w:szCs w:val="20"/>
              </w:rPr>
              <w:t>атоустовского городского округа</w:t>
            </w:r>
          </w:p>
        </w:tc>
      </w:tr>
      <w:tr w:rsidR="00C649A0" w:rsidRPr="00C649A0" w:rsidTr="00011B8B">
        <w:trPr>
          <w:trHeight w:val="301"/>
        </w:trPr>
        <w:tc>
          <w:tcPr>
            <w:tcW w:w="565" w:type="dxa"/>
            <w:vMerge w:val="restart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796" w:type="dxa"/>
            <w:vMerge w:val="restart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по реставрированию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>федерального значения «Дом, в котором жил Аносов Павел Петрович в 1831-1847 гг.» (пл. III-го Интернационала,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9246,87033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9246,87033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rPr>
          <w:trHeight w:val="289"/>
        </w:trPr>
        <w:tc>
          <w:tcPr>
            <w:tcW w:w="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3621,44192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3621,44192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по реставрированию ОКНМС регионального значения «Здание Дворца культуры машиностроителей»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В.И. Ленина,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909,0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909,0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местного (муниципального)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«Памятник героям фронта и тыла завода имени Ленина («Булат»)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(пл. </w:t>
            </w:r>
            <w:r w:rsidRPr="00C649A0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="00011B8B">
              <w:rPr>
                <w:color w:val="000000" w:themeColor="text1"/>
                <w:sz w:val="20"/>
                <w:szCs w:val="20"/>
              </w:rPr>
              <w:t xml:space="preserve">-го </w:t>
            </w:r>
            <w:r w:rsidRPr="00C649A0">
              <w:rPr>
                <w:color w:val="000000" w:themeColor="text1"/>
                <w:sz w:val="20"/>
                <w:szCs w:val="20"/>
              </w:rPr>
              <w:t>Интернационала)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488,0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488,0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>местного (муниципального)  значения  «Памятник И.Н. Бушуеву» (пл. Привокзальная)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регионального значения «Братская могила и памятник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златоустовским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 рабочим, расстрелянным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в 1903 г.» (пл. III-го Интернационала, сквер у драмтеатра)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 xml:space="preserve">и градостроительства Администрации Златоустовского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городского округа</w:t>
            </w: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2.7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регионального значения «Братская могила и памятник на месте боя с </w:t>
            </w:r>
            <w:proofErr w:type="spellStart"/>
            <w:r w:rsidRPr="00C649A0">
              <w:rPr>
                <w:color w:val="000000" w:themeColor="text1"/>
                <w:sz w:val="20"/>
                <w:szCs w:val="20"/>
              </w:rPr>
              <w:t>белочехами</w:t>
            </w:r>
            <w:proofErr w:type="spellEnd"/>
            <w:r w:rsidRPr="00C649A0">
              <w:rPr>
                <w:color w:val="000000" w:themeColor="text1"/>
                <w:sz w:val="20"/>
                <w:szCs w:val="20"/>
              </w:rPr>
              <w:t xml:space="preserve"> 27 мая 1918 г.»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(в р-не вокзала)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51EEE" w:rsidRPr="00C649A0" w:rsidTr="00C649A0">
        <w:trPr>
          <w:trHeight w:val="317"/>
        </w:trPr>
        <w:tc>
          <w:tcPr>
            <w:tcW w:w="565" w:type="dxa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8" w:type="dxa"/>
            <w:gridSpan w:val="10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Мероприятие «Охрана объектов культурного наследия местного значения»</w:t>
            </w:r>
          </w:p>
        </w:tc>
      </w:tr>
      <w:tr w:rsidR="00351EEE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Мониторинг состояния ОКНМЗ</w:t>
            </w:r>
          </w:p>
        </w:tc>
        <w:tc>
          <w:tcPr>
            <w:tcW w:w="8930" w:type="dxa"/>
            <w:gridSpan w:val="8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4361" w:type="dxa"/>
            <w:gridSpan w:val="2"/>
            <w:vMerge w:val="restart"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rPr>
          <w:trHeight w:val="305"/>
        </w:trPr>
        <w:tc>
          <w:tcPr>
            <w:tcW w:w="4361" w:type="dxa"/>
            <w:gridSpan w:val="2"/>
            <w:vMerge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49749,07059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33546,36859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11211,502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2981,2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rPr>
          <w:trHeight w:val="282"/>
        </w:trPr>
        <w:tc>
          <w:tcPr>
            <w:tcW w:w="4361" w:type="dxa"/>
            <w:gridSpan w:val="2"/>
            <w:vMerge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55374,499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39171,797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11211,502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2981,2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51EEE" w:rsidRDefault="00351EEE" w:rsidP="004574CC">
      <w:pPr>
        <w:sectPr w:rsidR="00351EEE" w:rsidSect="00351EEE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351EEE" w:rsidRDefault="00351EEE" w:rsidP="00351EEE">
      <w:pPr>
        <w:ind w:left="5670"/>
        <w:jc w:val="center"/>
      </w:pPr>
      <w:r>
        <w:lastRenderedPageBreak/>
        <w:t>ПРИЛОЖЕНИЕ 2</w:t>
      </w:r>
    </w:p>
    <w:p w:rsidR="00351EEE" w:rsidRDefault="00351EEE" w:rsidP="00351EEE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1EEE" w:rsidRDefault="00351EEE" w:rsidP="00351EEE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1EEE" w:rsidRDefault="00351EEE" w:rsidP="00351EEE">
      <w:pPr>
        <w:ind w:left="5670"/>
        <w:jc w:val="center"/>
      </w:pPr>
      <w:r>
        <w:t>Златоустовского городского округа</w:t>
      </w:r>
    </w:p>
    <w:p w:rsidR="00351EEE" w:rsidRDefault="006A531D" w:rsidP="00351EEE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17.02.2025 г. № 62-П/АДМ</w:t>
      </w:r>
      <w:bookmarkStart w:id="0" w:name="_GoBack"/>
      <w:bookmarkEnd w:id="0"/>
    </w:p>
    <w:p w:rsidR="00351EEE" w:rsidRDefault="00351EEE" w:rsidP="004574CC"/>
    <w:p w:rsidR="00351EEE" w:rsidRDefault="00351EEE" w:rsidP="00351EEE">
      <w:pPr>
        <w:ind w:firstLine="709"/>
        <w:jc w:val="center"/>
      </w:pPr>
      <w:r>
        <w:t xml:space="preserve">Перечень ОКНМС (ОКНМЗ), по которым проводятся работы </w:t>
      </w:r>
      <w:r>
        <w:br/>
        <w:t>по сохранению в период 2022-2027 г.</w:t>
      </w:r>
    </w:p>
    <w:p w:rsidR="00351EEE" w:rsidRDefault="00351EEE" w:rsidP="004574CC"/>
    <w:tbl>
      <w:tblPr>
        <w:tblW w:w="9639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749"/>
        <w:gridCol w:w="5296"/>
      </w:tblGrid>
      <w:tr w:rsidR="00351EEE" w:rsidRPr="00351EEE" w:rsidTr="00351E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1EE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51EEE">
              <w:rPr>
                <w:sz w:val="24"/>
                <w:szCs w:val="24"/>
              </w:rPr>
              <w:t>/</w:t>
            </w:r>
            <w:proofErr w:type="spellStart"/>
            <w:r w:rsidRPr="00351EE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Наименование работ</w:t>
            </w:r>
          </w:p>
        </w:tc>
      </w:tr>
      <w:tr w:rsidR="00351EEE" w:rsidRPr="00351EEE" w:rsidTr="00351E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</w:t>
            </w:r>
          </w:p>
        </w:tc>
      </w:tr>
      <w:tr w:rsidR="00351EEE" w:rsidRPr="00351EEE" w:rsidTr="00351EEE">
        <w:trPr>
          <w:trHeight w:val="54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2022 г.</w:t>
            </w:r>
          </w:p>
        </w:tc>
      </w:tr>
      <w:tr w:rsidR="00351EEE" w:rsidRPr="00351EEE" w:rsidTr="00960C61">
        <w:trPr>
          <w:trHeight w:val="18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351EEE">
              <w:rPr>
                <w:sz w:val="24"/>
                <w:szCs w:val="24"/>
              </w:rPr>
              <w:t>златоустовским</w:t>
            </w:r>
            <w:proofErr w:type="spellEnd"/>
            <w:r w:rsidRPr="00351EEE">
              <w:rPr>
                <w:sz w:val="24"/>
                <w:szCs w:val="24"/>
              </w:rPr>
              <w:t xml:space="preserve"> рабочим, расстрелянным в 1903 г.» </w:t>
            </w:r>
            <w:r w:rsidRPr="00351EE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351EE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61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разработка проекта охранных зон)</w:t>
            </w:r>
          </w:p>
        </w:tc>
      </w:tr>
      <w:tr w:rsidR="00351EEE" w:rsidRPr="00351EEE" w:rsidTr="00960C61">
        <w:trPr>
          <w:trHeight w:val="147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</w:t>
            </w:r>
            <w:r w:rsidRPr="00351EEE">
              <w:rPr>
                <w:sz w:val="24"/>
                <w:szCs w:val="24"/>
              </w:rPr>
              <w:br/>
              <w:t xml:space="preserve">с барельефами» </w:t>
            </w:r>
            <w:r w:rsidRPr="00351EEE">
              <w:rPr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5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61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</w:t>
            </w:r>
            <w:r w:rsidR="00960C61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 xml:space="preserve">наследия местного (муниципального) значения 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«Дом жилой с башенкой» </w:t>
            </w:r>
            <w:r w:rsidR="00960C61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>(ул. им. Карла Маркса, д. 8)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1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местного (муниципального) значения «Дом жилой с аркой» (ул. им. Карла Маркса, д. 11)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39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федерального значения </w:t>
            </w:r>
            <w:r w:rsidRPr="00351EEE">
              <w:rPr>
                <w:sz w:val="24"/>
                <w:szCs w:val="24"/>
              </w:rPr>
              <w:br/>
              <w:t>«Дом, в котором жил Аносов Павел Петрович в 1831-1847 гг.»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(пл. III-го Интернационала,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и проведение работ </w:t>
            </w:r>
            <w:r w:rsidRPr="00351EEE">
              <w:rPr>
                <w:sz w:val="24"/>
                <w:szCs w:val="24"/>
              </w:rPr>
              <w:br/>
              <w:t xml:space="preserve">по реставрированию </w:t>
            </w:r>
            <w:r w:rsidRPr="00351EEE">
              <w:rPr>
                <w:sz w:val="24"/>
                <w:szCs w:val="24"/>
                <w:lang w:eastAsia="en-US"/>
              </w:rPr>
              <w:t>ОКНМС (ремонтные работы, авторский надзор)</w:t>
            </w:r>
          </w:p>
        </w:tc>
      </w:tr>
      <w:tr w:rsidR="00351EEE" w:rsidRPr="00351EEE" w:rsidTr="00351EEE">
        <w:trPr>
          <w:trHeight w:val="14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6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 xml:space="preserve">местного (муниципального) значения </w:t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Организация и проведение работ</w:t>
            </w:r>
            <w:r w:rsidRPr="00351EEE">
              <w:rPr>
                <w:sz w:val="24"/>
                <w:szCs w:val="24"/>
              </w:rPr>
              <w:br/>
              <w:t xml:space="preserve"> по реставрированию </w:t>
            </w:r>
            <w:r w:rsidRPr="00351EEE">
              <w:rPr>
                <w:sz w:val="24"/>
                <w:szCs w:val="24"/>
                <w:lang w:eastAsia="en-US"/>
              </w:rPr>
              <w:t>ОКНМС (ремонтные работы (приобретение плит из гранита); авторский надзор; технический надзор)</w:t>
            </w:r>
          </w:p>
        </w:tc>
      </w:tr>
      <w:tr w:rsidR="00351EEE" w:rsidRPr="00351EEE" w:rsidTr="00351EEE">
        <w:trPr>
          <w:trHeight w:val="13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351EEE">
              <w:rPr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351EEE" w:rsidRPr="00351EEE" w:rsidTr="00960C61">
        <w:trPr>
          <w:trHeight w:val="10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«Женская гимназия» </w:t>
            </w:r>
            <w:r w:rsidRPr="00351EEE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(разработка Предмета охраны)</w:t>
            </w:r>
          </w:p>
        </w:tc>
      </w:tr>
      <w:tr w:rsidR="00351EEE" w:rsidRPr="00351EEE" w:rsidTr="00960C61">
        <w:trPr>
          <w:trHeight w:val="107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9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351EEE">
              <w:rPr>
                <w:sz w:val="24"/>
                <w:szCs w:val="24"/>
              </w:rPr>
              <w:t>Сибрин</w:t>
            </w:r>
            <w:proofErr w:type="spellEnd"/>
            <w:r w:rsidRPr="00351EEE">
              <w:rPr>
                <w:sz w:val="24"/>
                <w:szCs w:val="24"/>
              </w:rPr>
              <w:t xml:space="preserve">» </w:t>
            </w:r>
            <w:r w:rsidRPr="00351EEE">
              <w:rPr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10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«Дворец культуры машиностроителей» (пр</w:t>
            </w:r>
            <w:proofErr w:type="gramStart"/>
            <w:r w:rsidRPr="00351EEE">
              <w:rPr>
                <w:sz w:val="24"/>
                <w:szCs w:val="24"/>
              </w:rPr>
              <w:t>.М</w:t>
            </w:r>
            <w:proofErr w:type="gramEnd"/>
            <w:r w:rsidRPr="00351EEE">
              <w:rPr>
                <w:sz w:val="24"/>
                <w:szCs w:val="24"/>
              </w:rPr>
              <w:t>ира, д. 2а)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351EEE">
        <w:trPr>
          <w:trHeight w:val="29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«Особняк купеческий» </w:t>
            </w:r>
            <w:r w:rsidRPr="00351EEE">
              <w:rPr>
                <w:sz w:val="24"/>
                <w:szCs w:val="24"/>
              </w:rPr>
              <w:br/>
              <w:t>(ул. им. М.А. Аникеева, д. 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351EEE">
        <w:trPr>
          <w:trHeight w:val="11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«Кинотеатр «Колизей»» </w:t>
            </w:r>
            <w:r w:rsidRPr="00351EEE">
              <w:rPr>
                <w:sz w:val="24"/>
                <w:szCs w:val="24"/>
              </w:rPr>
              <w:br/>
              <w:t>(ул. им. М.И. Калинина, д. 3)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960C61">
        <w:trPr>
          <w:trHeight w:val="137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351EEE">
              <w:rPr>
                <w:sz w:val="24"/>
                <w:szCs w:val="24"/>
              </w:rPr>
              <w:br/>
              <w:t xml:space="preserve">«Здание Дворца культуры машиностроителей» </w:t>
            </w:r>
            <w:r w:rsidRPr="00351EEE">
              <w:rPr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351EEE" w:rsidRPr="00351EEE" w:rsidTr="00960C61">
        <w:trPr>
          <w:trHeight w:val="140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351EEE">
              <w:rPr>
                <w:sz w:val="24"/>
                <w:szCs w:val="24"/>
              </w:rPr>
              <w:br/>
              <w:t xml:space="preserve">за власть Советов» </w:t>
            </w:r>
            <w:r w:rsidRPr="00351EE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351EEE" w:rsidRPr="00351EEE" w:rsidTr="00960C61">
        <w:trPr>
          <w:trHeight w:val="126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351EEE">
              <w:rPr>
                <w:sz w:val="24"/>
                <w:szCs w:val="24"/>
              </w:rPr>
              <w:br/>
              <w:t xml:space="preserve">«Дом купца Андрианова» </w:t>
            </w:r>
            <w:r w:rsidRPr="00351EEE">
              <w:rPr>
                <w:sz w:val="24"/>
                <w:szCs w:val="24"/>
              </w:rPr>
              <w:br/>
              <w:t>(ул. им. Н.Б. Скворцова, д. 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960C61">
        <w:trPr>
          <w:trHeight w:val="56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2023 г.</w:t>
            </w:r>
          </w:p>
        </w:tc>
      </w:tr>
      <w:tr w:rsidR="00351EEE" w:rsidRPr="00351EEE" w:rsidTr="00960C61">
        <w:trPr>
          <w:trHeight w:val="127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16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351EEE">
              <w:rPr>
                <w:sz w:val="24"/>
                <w:szCs w:val="24"/>
              </w:rPr>
              <w:t>златоустовским</w:t>
            </w:r>
            <w:proofErr w:type="spellEnd"/>
            <w:r w:rsidRPr="00351EEE">
              <w:rPr>
                <w:sz w:val="24"/>
                <w:szCs w:val="24"/>
              </w:rPr>
              <w:t xml:space="preserve"> рабочим, расстрелянным в 1903 г.» </w:t>
            </w:r>
            <w:r w:rsidRPr="00351EE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351EE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(экспертиза достоверности определения сметной стоимости)</w:t>
            </w:r>
          </w:p>
        </w:tc>
      </w:tr>
      <w:tr w:rsidR="00351EEE" w:rsidRPr="00351EEE" w:rsidTr="00960C61">
        <w:trPr>
          <w:trHeight w:val="1691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Pr="00351EEE">
              <w:rPr>
                <w:sz w:val="24"/>
                <w:szCs w:val="24"/>
              </w:rPr>
              <w:br/>
              <w:t>об обеспечении сохранности ОКН, прохождение государственной историко-культурной экспертизы)</w:t>
            </w:r>
          </w:p>
        </w:tc>
      </w:tr>
      <w:tr w:rsidR="00351EEE" w:rsidRPr="00351EEE" w:rsidTr="00960C61">
        <w:trPr>
          <w:trHeight w:val="21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«Училище </w:t>
            </w:r>
            <w:proofErr w:type="spellStart"/>
            <w:r w:rsidRPr="00351EEE">
              <w:rPr>
                <w:sz w:val="24"/>
                <w:szCs w:val="24"/>
              </w:rPr>
              <w:t>Уреньгинское</w:t>
            </w:r>
            <w:proofErr w:type="spellEnd"/>
            <w:r w:rsidRPr="00351EEE">
              <w:rPr>
                <w:sz w:val="24"/>
                <w:szCs w:val="24"/>
              </w:rPr>
              <w:t xml:space="preserve">» </w:t>
            </w:r>
            <w:r w:rsidRPr="00351EEE">
              <w:rPr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 xml:space="preserve"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</w:t>
            </w:r>
            <w:r w:rsidRPr="00351EEE">
              <w:rPr>
                <w:sz w:val="24"/>
                <w:szCs w:val="24"/>
              </w:rPr>
              <w:lastRenderedPageBreak/>
              <w:t>документации; экспертиза достоверности определения сметной стоимости)</w:t>
            </w:r>
          </w:p>
        </w:tc>
      </w:tr>
      <w:tr w:rsidR="00351EEE" w:rsidRPr="00351EEE" w:rsidTr="00351EEE">
        <w:trPr>
          <w:trHeight w:val="85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351EEE">
              <w:rPr>
                <w:sz w:val="24"/>
                <w:szCs w:val="24"/>
              </w:rPr>
              <w:br/>
              <w:t xml:space="preserve">за власть Советов» </w:t>
            </w:r>
            <w:r w:rsidRPr="00351EE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(обследование технического состояния)</w:t>
            </w:r>
          </w:p>
        </w:tc>
      </w:tr>
      <w:tr w:rsidR="00351EEE" w:rsidRPr="00351EEE" w:rsidTr="00351EEE">
        <w:trPr>
          <w:trHeight w:val="857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51EE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19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«Училище церковно-приходское» (ул. им. В.И. Ленина, д. 25)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351EEE">
              <w:rPr>
                <w:sz w:val="24"/>
                <w:szCs w:val="24"/>
              </w:rPr>
              <w:br/>
              <w:t xml:space="preserve">и проектно-сметной документации </w:t>
            </w:r>
            <w:r w:rsidRPr="00351EEE">
              <w:rPr>
                <w:sz w:val="24"/>
                <w:szCs w:val="24"/>
              </w:rPr>
              <w:br/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объекта культурного наследия регионального значения)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«Дворец культуры машиностроителей» (пр</w:t>
            </w:r>
            <w:proofErr w:type="gramStart"/>
            <w:r w:rsidRPr="00351EEE">
              <w:rPr>
                <w:sz w:val="24"/>
                <w:szCs w:val="24"/>
              </w:rPr>
              <w:t>.М</w:t>
            </w:r>
            <w:proofErr w:type="gramEnd"/>
            <w:r w:rsidRPr="00351EEE">
              <w:rPr>
                <w:sz w:val="24"/>
                <w:szCs w:val="24"/>
              </w:rPr>
              <w:t>ира, д. 2а)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>местного (муниципального) значения «</w:t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Мемориал Славы;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 (ул.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ОКНМС (Приобретение  </w:t>
            </w:r>
            <w:r w:rsidR="00960C61">
              <w:rPr>
                <w:color w:val="000000" w:themeColor="text1"/>
                <w:sz w:val="24"/>
                <w:szCs w:val="24"/>
              </w:rPr>
              <w:br/>
            </w:r>
            <w:r w:rsidRPr="00351EEE">
              <w:rPr>
                <w:color w:val="000000" w:themeColor="text1"/>
                <w:sz w:val="24"/>
                <w:szCs w:val="24"/>
              </w:rPr>
              <w:t>и монтаж основных средств (букв и цифр), ремонтные работы)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="003A24F3">
              <w:rPr>
                <w:color w:val="000000" w:themeColor="text1"/>
                <w:sz w:val="24"/>
                <w:szCs w:val="24"/>
              </w:rPr>
              <w:br/>
            </w:r>
            <w:r w:rsidRPr="00351EEE">
              <w:rPr>
                <w:color w:val="000000" w:themeColor="text1"/>
                <w:sz w:val="24"/>
                <w:szCs w:val="24"/>
              </w:rPr>
              <w:t>об обеспечении сохранности ОКН)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«Женская гимназия» </w:t>
            </w:r>
            <w:r w:rsidRPr="00351EEE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</w:t>
            </w:r>
            <w:r w:rsidRPr="00351EEE">
              <w:rPr>
                <w:bCs/>
                <w:sz w:val="24"/>
                <w:szCs w:val="24"/>
                <w:lang w:bidi="ru-RU"/>
              </w:rPr>
              <w:t xml:space="preserve">картограмма работ (архитектурно-строительные чертежи (планы) </w:t>
            </w:r>
            <w:r w:rsidRPr="00351EEE">
              <w:rPr>
                <w:bCs/>
                <w:sz w:val="24"/>
                <w:szCs w:val="24"/>
                <w:lang w:bidi="ru-RU"/>
              </w:rPr>
              <w:br/>
              <w:t>и сметная документация)</w:t>
            </w:r>
            <w:proofErr w:type="gramEnd"/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«Братская могила и памятник красногвардейцам, убитым близ села Куваши</w:t>
            </w:r>
            <w:proofErr w:type="gramStart"/>
            <w:r w:rsidRPr="00351EEE">
              <w:rPr>
                <w:sz w:val="24"/>
                <w:szCs w:val="24"/>
              </w:rPr>
              <w:t>»(</w:t>
            </w:r>
            <w:proofErr w:type="gramEnd"/>
            <w:r w:rsidRPr="00351EEE">
              <w:rPr>
                <w:sz w:val="24"/>
                <w:szCs w:val="24"/>
              </w:rPr>
              <w:t xml:space="preserve">с. Куваши, </w:t>
            </w:r>
            <w:r w:rsidR="003A24F3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>у здания школы)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351EEE">
              <w:rPr>
                <w:sz w:val="24"/>
                <w:szCs w:val="24"/>
              </w:rPr>
              <w:t>С (разработка раздела «Предмет охраны» ОКН)</w:t>
            </w:r>
          </w:p>
        </w:tc>
      </w:tr>
      <w:tr w:rsidR="00351EEE" w:rsidRPr="00351EEE" w:rsidTr="00351EEE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2024 г.</w:t>
            </w:r>
          </w:p>
        </w:tc>
      </w:tr>
      <w:tr w:rsidR="00351EEE" w:rsidRPr="00351EEE" w:rsidTr="003A24F3">
        <w:trPr>
          <w:trHeight w:val="22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351EEE">
              <w:rPr>
                <w:sz w:val="24"/>
                <w:szCs w:val="24"/>
              </w:rPr>
              <w:br/>
              <w:t xml:space="preserve">за власть Советов» </w:t>
            </w:r>
            <w:r w:rsidR="003A24F3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51EE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26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 xml:space="preserve">местного (муниципального) значения  </w:t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351EE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351EE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51EE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A24F3">
              <w:rPr>
                <w:sz w:val="24"/>
                <w:szCs w:val="24"/>
                <w:lang w:eastAsia="en-US"/>
              </w:rPr>
              <w:br/>
            </w:r>
            <w:r w:rsidRPr="00351EEE">
              <w:rPr>
                <w:sz w:val="24"/>
                <w:szCs w:val="24"/>
                <w:lang w:eastAsia="en-US"/>
              </w:rPr>
              <w:t xml:space="preserve">по сохранению ОКНМС </w:t>
            </w:r>
            <w:proofErr w:type="gramStart"/>
            <w:r w:rsidRPr="00351EEE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351EEE">
              <w:rPr>
                <w:sz w:val="24"/>
                <w:szCs w:val="24"/>
                <w:lang w:eastAsia="en-US"/>
              </w:rPr>
              <w:t>разработка проектно-сметной  документации на установку флагштока с флагами)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по реставрированию ОКНМС (текущий ремонт)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«Здание Дворца культуры машиностроителей» </w:t>
            </w:r>
            <w:r w:rsidRPr="00351EEE">
              <w:rPr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="003A24F3">
              <w:rPr>
                <w:color w:val="000000" w:themeColor="text1"/>
                <w:sz w:val="24"/>
                <w:szCs w:val="24"/>
              </w:rPr>
              <w:br/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по реставрированию </w:t>
            </w:r>
            <w:r w:rsidRPr="00351EEE">
              <w:rPr>
                <w:sz w:val="24"/>
                <w:szCs w:val="24"/>
              </w:rPr>
              <w:t>ОКНМС (частичный ремонт кровли)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28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>местного (муниципального) значения  «Памятник героям фронта и тыла завода имени Ленина («Булат»)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(пл. </w:t>
            </w:r>
            <w:r w:rsidRPr="00351EEE">
              <w:rPr>
                <w:sz w:val="24"/>
                <w:szCs w:val="24"/>
                <w:lang w:val="en-US"/>
              </w:rPr>
              <w:t>III</w:t>
            </w:r>
            <w:r w:rsidRPr="00351EEE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51EEE" w:rsidRPr="00351EEE" w:rsidTr="003A24F3">
        <w:trPr>
          <w:trHeight w:val="39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2025 г.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29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 xml:space="preserve">местного (муниципального)  значения  «Памятник И.Н. Бушуеву» (пл. </w:t>
            </w:r>
            <w:proofErr w:type="gramStart"/>
            <w:r w:rsidRPr="00351EEE">
              <w:rPr>
                <w:sz w:val="24"/>
                <w:szCs w:val="24"/>
              </w:rPr>
              <w:t>Привокзальная</w:t>
            </w:r>
            <w:proofErr w:type="gramEnd"/>
            <w:r w:rsidRPr="00351EEE">
              <w:rPr>
                <w:sz w:val="24"/>
                <w:szCs w:val="24"/>
              </w:rPr>
              <w:t>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351EEE" w:rsidRPr="00351EEE" w:rsidTr="00351EEE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351EEE">
              <w:rPr>
                <w:sz w:val="24"/>
                <w:szCs w:val="24"/>
              </w:rPr>
              <w:t>златоустовским</w:t>
            </w:r>
            <w:proofErr w:type="spellEnd"/>
            <w:r w:rsidRPr="00351EEE">
              <w:rPr>
                <w:sz w:val="24"/>
                <w:szCs w:val="24"/>
              </w:rPr>
              <w:t xml:space="preserve"> рабочим, расстрелянным в 1903 г.» </w:t>
            </w:r>
            <w:r w:rsidRPr="00351EE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351EE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351EEE" w:rsidRPr="00351EEE" w:rsidTr="00351EEE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2027 г.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на месте боя с </w:t>
            </w:r>
            <w:proofErr w:type="spellStart"/>
            <w:r w:rsidRPr="00351EEE">
              <w:rPr>
                <w:sz w:val="24"/>
                <w:szCs w:val="24"/>
              </w:rPr>
              <w:t>белочехами</w:t>
            </w:r>
            <w:proofErr w:type="spellEnd"/>
            <w:r w:rsidRPr="00351EEE">
              <w:rPr>
                <w:sz w:val="24"/>
                <w:szCs w:val="24"/>
              </w:rPr>
              <w:t xml:space="preserve"> 27 мая 1918 г.» (в р-не вокзала)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</w:tc>
      </w:tr>
    </w:tbl>
    <w:p w:rsidR="00351EEE" w:rsidRDefault="00351EEE" w:rsidP="004574CC"/>
    <w:p w:rsidR="00351EEE" w:rsidRPr="00E335AA" w:rsidRDefault="00351EEE" w:rsidP="004574CC"/>
    <w:sectPr w:rsidR="00351EEE" w:rsidRPr="00E335AA" w:rsidSect="00351EEE">
      <w:pgSz w:w="11906" w:h="16838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69" w:rsidRDefault="00095369">
      <w:r>
        <w:separator/>
      </w:r>
    </w:p>
  </w:endnote>
  <w:endnote w:type="continuationSeparator" w:id="1">
    <w:p w:rsidR="00095369" w:rsidRDefault="0009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FF7009" w:rsidRDefault="00960C6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C9340B" w:rsidRDefault="00960C6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69" w:rsidRDefault="00095369">
      <w:r>
        <w:separator/>
      </w:r>
    </w:p>
  </w:footnote>
  <w:footnote w:type="continuationSeparator" w:id="1">
    <w:p w:rsidR="00095369" w:rsidRDefault="00095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FF7009" w:rsidRDefault="00406B52" w:rsidP="00FF7009">
    <w:pPr>
      <w:pStyle w:val="a5"/>
      <w:jc w:val="center"/>
      <w:rPr>
        <w:lang w:val="en-US"/>
      </w:rPr>
    </w:pPr>
    <w:r>
      <w:fldChar w:fldCharType="begin"/>
    </w:r>
    <w:r w:rsidR="00960C61">
      <w:instrText xml:space="preserve"> PAGE   \* MERGEFORMAT </w:instrText>
    </w:r>
    <w:r>
      <w:fldChar w:fldCharType="separate"/>
    </w:r>
    <w:r w:rsidR="0032155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E045E8" w:rsidRDefault="00960C6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1B8B"/>
    <w:rsid w:val="000130F6"/>
    <w:rsid w:val="0001379C"/>
    <w:rsid w:val="00016AE3"/>
    <w:rsid w:val="00027141"/>
    <w:rsid w:val="00033532"/>
    <w:rsid w:val="00060FF0"/>
    <w:rsid w:val="0007620D"/>
    <w:rsid w:val="00095369"/>
    <w:rsid w:val="000B17AD"/>
    <w:rsid w:val="000B6AF8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1558"/>
    <w:rsid w:val="00323C28"/>
    <w:rsid w:val="0033219B"/>
    <w:rsid w:val="00333372"/>
    <w:rsid w:val="00341B0C"/>
    <w:rsid w:val="00344CA8"/>
    <w:rsid w:val="0034630A"/>
    <w:rsid w:val="00347398"/>
    <w:rsid w:val="00351EEE"/>
    <w:rsid w:val="00361EC7"/>
    <w:rsid w:val="00363C3A"/>
    <w:rsid w:val="003678C6"/>
    <w:rsid w:val="0037267D"/>
    <w:rsid w:val="00384F5B"/>
    <w:rsid w:val="00390123"/>
    <w:rsid w:val="00392A60"/>
    <w:rsid w:val="00392DA7"/>
    <w:rsid w:val="003A24F3"/>
    <w:rsid w:val="003A5C1B"/>
    <w:rsid w:val="003A79F7"/>
    <w:rsid w:val="003B66B4"/>
    <w:rsid w:val="003C1DC8"/>
    <w:rsid w:val="003E30CF"/>
    <w:rsid w:val="003F2713"/>
    <w:rsid w:val="00406295"/>
    <w:rsid w:val="00406B52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4FB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69C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531D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0B3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4F42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3AC1"/>
    <w:rsid w:val="00910561"/>
    <w:rsid w:val="009341F4"/>
    <w:rsid w:val="00936B2D"/>
    <w:rsid w:val="009416DA"/>
    <w:rsid w:val="00941FDB"/>
    <w:rsid w:val="00954AFE"/>
    <w:rsid w:val="00960C61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154D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49A0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7815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7AD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1EE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351EE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351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1EE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351EE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351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3869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2025-02-20T04:12:00Z</dcterms:created>
  <dcterms:modified xsi:type="dcterms:W3CDTF">2025-02-20T04:12:00Z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