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6E" w:rsidRPr="00757E6E" w:rsidRDefault="00757E6E" w:rsidP="00757E6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757E6E">
        <w:rPr>
          <w:rFonts w:ascii="Times New Roman" w:hAnsi="Times New Roman" w:cs="Times New Roman"/>
          <w:sz w:val="24"/>
          <w:szCs w:val="24"/>
        </w:rPr>
        <w:t>Приложение 3 к письму</w:t>
      </w:r>
    </w:p>
    <w:p w:rsidR="00757E6E" w:rsidRDefault="00757E6E" w:rsidP="00757E6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757E6E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757E6E" w:rsidRDefault="00757E6E" w:rsidP="00757E6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Златоустовского городского округа</w:t>
      </w:r>
    </w:p>
    <w:p w:rsidR="00757E6E" w:rsidRPr="00EB1A35" w:rsidRDefault="00757E6E" w:rsidP="00757E6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A23DA" w:rsidRPr="003B00AD">
        <w:rPr>
          <w:rFonts w:ascii="Times New Roman" w:hAnsi="Times New Roman" w:cs="Times New Roman"/>
          <w:sz w:val="24"/>
          <w:szCs w:val="24"/>
          <w:u w:val="single"/>
        </w:rPr>
        <w:t>_________</w:t>
      </w:r>
      <w:r w:rsidR="004641D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№____</w:t>
      </w:r>
      <w:r w:rsidR="00EE6A0B" w:rsidRPr="00EB1A35">
        <w:rPr>
          <w:rFonts w:ascii="Times New Roman" w:hAnsi="Times New Roman" w:cs="Times New Roman"/>
          <w:sz w:val="24"/>
          <w:szCs w:val="24"/>
        </w:rPr>
        <w:t>___</w:t>
      </w:r>
    </w:p>
    <w:p w:rsidR="00757E6E" w:rsidRDefault="00757E6E" w:rsidP="00757E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57E6E" w:rsidRPr="00757E6E" w:rsidRDefault="00757E6E" w:rsidP="00757E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3253A" w:rsidRDefault="003A173E" w:rsidP="00FE4E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1FD">
        <w:rPr>
          <w:rFonts w:ascii="Times New Roman" w:hAnsi="Times New Roman" w:cs="Times New Roman"/>
          <w:b/>
          <w:sz w:val="28"/>
          <w:szCs w:val="28"/>
        </w:rPr>
        <w:t>Пояснительная записка с подробным описанием исполненных мероприятий, достигнутых индикативных показателей, а также информаци</w:t>
      </w:r>
      <w:r w:rsidR="00C10868">
        <w:rPr>
          <w:rFonts w:ascii="Times New Roman" w:hAnsi="Times New Roman" w:cs="Times New Roman"/>
          <w:b/>
          <w:sz w:val="28"/>
          <w:szCs w:val="28"/>
        </w:rPr>
        <w:t>я</w:t>
      </w:r>
      <w:r w:rsidRPr="00B951FD">
        <w:rPr>
          <w:rFonts w:ascii="Times New Roman" w:hAnsi="Times New Roman" w:cs="Times New Roman"/>
          <w:b/>
          <w:sz w:val="28"/>
          <w:szCs w:val="28"/>
        </w:rPr>
        <w:t xml:space="preserve"> о внесенных ответственным исполнителем изменениях в муниципальную программу</w:t>
      </w:r>
    </w:p>
    <w:p w:rsidR="00E044B2" w:rsidRPr="00757E6E" w:rsidRDefault="00E044B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534" w:rsidRDefault="00AC2046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1A1">
        <w:rPr>
          <w:rFonts w:ascii="Times New Roman" w:hAnsi="Times New Roman" w:cs="Times New Roman"/>
          <w:sz w:val="28"/>
          <w:szCs w:val="28"/>
        </w:rPr>
        <w:t xml:space="preserve">Муниципальная программа Златоустовского городского округа «Управление муниципальными финансами и обеспечение сбалансированности бюджета Златоустовского городского округа» утверждена постановлением </w:t>
      </w:r>
      <w:r w:rsidR="00540A4B" w:rsidRPr="00EE01A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EE01A1">
        <w:rPr>
          <w:rFonts w:ascii="Times New Roman" w:hAnsi="Times New Roman" w:cs="Times New Roman"/>
          <w:sz w:val="28"/>
          <w:szCs w:val="28"/>
        </w:rPr>
        <w:t>Златоустовского городского округа 29.11.2013 г. № 485-П</w:t>
      </w:r>
      <w:r w:rsidR="006879DF" w:rsidRPr="00EE01A1">
        <w:rPr>
          <w:rFonts w:ascii="Times New Roman" w:hAnsi="Times New Roman" w:cs="Times New Roman"/>
          <w:sz w:val="28"/>
          <w:szCs w:val="28"/>
        </w:rPr>
        <w:t xml:space="preserve"> (в редакции от 06.02.2014 г. № 51-П</w:t>
      </w:r>
      <w:r w:rsidR="00361D1A" w:rsidRPr="00EE01A1">
        <w:rPr>
          <w:rFonts w:ascii="Times New Roman" w:hAnsi="Times New Roman" w:cs="Times New Roman"/>
          <w:sz w:val="28"/>
          <w:szCs w:val="28"/>
        </w:rPr>
        <w:t>, от 12.05.2014 г. № 185-П</w:t>
      </w:r>
      <w:r w:rsidR="002C5177">
        <w:rPr>
          <w:rFonts w:ascii="Times New Roman" w:hAnsi="Times New Roman" w:cs="Times New Roman"/>
          <w:sz w:val="28"/>
          <w:szCs w:val="28"/>
        </w:rPr>
        <w:t>, от 06.02.2015 г. № 33-П</w:t>
      </w:r>
      <w:r w:rsidR="006879DF" w:rsidRPr="00EE01A1">
        <w:rPr>
          <w:rFonts w:ascii="Times New Roman" w:hAnsi="Times New Roman" w:cs="Times New Roman"/>
          <w:sz w:val="28"/>
          <w:szCs w:val="28"/>
        </w:rPr>
        <w:t>)</w:t>
      </w:r>
      <w:r w:rsidRPr="00EE01A1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программа).</w:t>
      </w:r>
      <w:r w:rsidR="00C40534" w:rsidRPr="00EE01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D02" w:rsidRPr="00A35D02" w:rsidRDefault="00A35D0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D02">
        <w:rPr>
          <w:rFonts w:ascii="Times New Roman" w:hAnsi="Times New Roman" w:cs="Times New Roman"/>
          <w:sz w:val="28"/>
          <w:szCs w:val="28"/>
        </w:rPr>
        <w:t xml:space="preserve">Муниципальная программа имеет существенные отличия от большинства других муниципальных программ Златоустовского городского округа. Она является "обеспечивающей", то </w:t>
      </w:r>
      <w:proofErr w:type="gramStart"/>
      <w:r w:rsidRPr="00A35D02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A35D02">
        <w:rPr>
          <w:rFonts w:ascii="Times New Roman" w:hAnsi="Times New Roman" w:cs="Times New Roman"/>
          <w:sz w:val="28"/>
          <w:szCs w:val="28"/>
        </w:rPr>
        <w:t xml:space="preserve">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органов местного самоуправления, реализующих другие муниципальные программы, условий и механизмов их реализации.</w:t>
      </w:r>
    </w:p>
    <w:p w:rsidR="00A35D02" w:rsidRPr="00A35D02" w:rsidRDefault="00A35D0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D02">
        <w:rPr>
          <w:rFonts w:ascii="Times New Roman" w:hAnsi="Times New Roman" w:cs="Times New Roman"/>
          <w:sz w:val="28"/>
          <w:szCs w:val="28"/>
        </w:rPr>
        <w:t xml:space="preserve">Поэтому муниципальная программа не может быть непосредственно увязана с достижением определенных конечных целей долгосрочной стратегии развития Златоустовского городского округа, обеспечивая значительный (по ряду направлений - решающий) вклад в достижение практически всех стратегических целей, в том числе - путем создания и поддержания благоприятных условий для экономического роста за счет обеспечения экономической стабильности и соблюдения принятых ограничений по налоговой и долговой нагрузке. </w:t>
      </w:r>
    </w:p>
    <w:p w:rsidR="002C5177" w:rsidRDefault="002C5177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о</w:t>
      </w:r>
      <w:r w:rsidRPr="002C5177">
        <w:rPr>
          <w:rFonts w:ascii="Times New Roman" w:hAnsi="Times New Roman" w:cs="Times New Roman"/>
          <w:sz w:val="28"/>
          <w:szCs w:val="28"/>
        </w:rPr>
        <w:t>беспечение сбалансированности и устойчивости бюджета Златоустовского городского округа, повышение качества управления муниципальными финансами</w:t>
      </w:r>
      <w:r w:rsidR="00E12529">
        <w:rPr>
          <w:rFonts w:ascii="Times New Roman" w:hAnsi="Times New Roman" w:cs="Times New Roman"/>
          <w:sz w:val="28"/>
          <w:szCs w:val="28"/>
        </w:rPr>
        <w:t>.</w:t>
      </w:r>
    </w:p>
    <w:p w:rsidR="00E12529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программой решаются следующие задачи:</w:t>
      </w:r>
    </w:p>
    <w:p w:rsidR="00E12529" w:rsidRPr="00E12529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12529">
        <w:rPr>
          <w:rFonts w:ascii="Times New Roman" w:hAnsi="Times New Roman" w:cs="Times New Roman"/>
          <w:sz w:val="28"/>
          <w:szCs w:val="28"/>
        </w:rPr>
        <w:t>овышение качества формирования и исполнения бюджета Златоустовского городского округа, фо</w:t>
      </w:r>
      <w:r>
        <w:rPr>
          <w:rFonts w:ascii="Times New Roman" w:hAnsi="Times New Roman" w:cs="Times New Roman"/>
          <w:sz w:val="28"/>
          <w:szCs w:val="28"/>
        </w:rPr>
        <w:t>рмирования бюджетной отчетности;</w:t>
      </w:r>
    </w:p>
    <w:p w:rsidR="00E12529" w:rsidRPr="00E12529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12529">
        <w:rPr>
          <w:rFonts w:ascii="Times New Roman" w:hAnsi="Times New Roman" w:cs="Times New Roman"/>
          <w:sz w:val="28"/>
          <w:szCs w:val="28"/>
        </w:rPr>
        <w:t>роведение взвешенной и предсказуемой бюджетной политики и укрепление собственной доходной базы Зл</w:t>
      </w:r>
      <w:r>
        <w:rPr>
          <w:rFonts w:ascii="Times New Roman" w:hAnsi="Times New Roman" w:cs="Times New Roman"/>
          <w:sz w:val="28"/>
          <w:szCs w:val="28"/>
        </w:rPr>
        <w:t>атоустовского городского округа;</w:t>
      </w:r>
    </w:p>
    <w:p w:rsidR="00E12529" w:rsidRPr="00E12529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12529">
        <w:rPr>
          <w:rFonts w:ascii="Times New Roman" w:hAnsi="Times New Roman" w:cs="Times New Roman"/>
          <w:sz w:val="28"/>
          <w:szCs w:val="28"/>
        </w:rPr>
        <w:t xml:space="preserve">оздание условий для повышения </w:t>
      </w:r>
      <w:proofErr w:type="gramStart"/>
      <w:r w:rsidRPr="00E12529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Златоустовского городского округа</w:t>
      </w:r>
      <w:proofErr w:type="gramEnd"/>
      <w:r w:rsidRPr="00E12529">
        <w:rPr>
          <w:rFonts w:ascii="Times New Roman" w:hAnsi="Times New Roman" w:cs="Times New Roman"/>
          <w:sz w:val="28"/>
          <w:szCs w:val="28"/>
        </w:rPr>
        <w:t xml:space="preserve"> и качества финансового менеджмента главных распорядит</w:t>
      </w:r>
      <w:r>
        <w:rPr>
          <w:rFonts w:ascii="Times New Roman" w:hAnsi="Times New Roman" w:cs="Times New Roman"/>
          <w:sz w:val="28"/>
          <w:szCs w:val="28"/>
        </w:rPr>
        <w:t>елей средств бюджета;</w:t>
      </w:r>
    </w:p>
    <w:p w:rsidR="00E12529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E12529">
        <w:rPr>
          <w:rFonts w:ascii="Times New Roman" w:hAnsi="Times New Roman" w:cs="Times New Roman"/>
          <w:sz w:val="28"/>
          <w:szCs w:val="28"/>
        </w:rPr>
        <w:t>ффективное управление муниципальным долгом Зл</w:t>
      </w:r>
      <w:r>
        <w:rPr>
          <w:rFonts w:ascii="Times New Roman" w:hAnsi="Times New Roman" w:cs="Times New Roman"/>
          <w:sz w:val="28"/>
          <w:szCs w:val="28"/>
        </w:rPr>
        <w:t>атоустовского городского округа;</w:t>
      </w:r>
    </w:p>
    <w:p w:rsidR="00E12529" w:rsidRPr="00E12529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12529">
        <w:rPr>
          <w:rFonts w:ascii="Times New Roman" w:hAnsi="Times New Roman" w:cs="Times New Roman"/>
          <w:sz w:val="28"/>
          <w:szCs w:val="28"/>
        </w:rPr>
        <w:t>беспечение надежности и прозрачности бюджетного процесса в Златоустовском городском округе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2046" w:rsidRPr="00337168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указанных задач м</w:t>
      </w:r>
      <w:r w:rsidR="00C40534" w:rsidRPr="00337168">
        <w:rPr>
          <w:rFonts w:ascii="Times New Roman" w:hAnsi="Times New Roman" w:cs="Times New Roman"/>
          <w:sz w:val="28"/>
          <w:szCs w:val="28"/>
        </w:rPr>
        <w:t>униципальной программой предусмотрен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40534" w:rsidRPr="00337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осуществление</w:t>
      </w:r>
      <w:r w:rsidR="00C40534" w:rsidRPr="00337168">
        <w:rPr>
          <w:rFonts w:ascii="Times New Roman" w:hAnsi="Times New Roman" w:cs="Times New Roman"/>
          <w:sz w:val="28"/>
          <w:szCs w:val="28"/>
        </w:rPr>
        <w:t xml:space="preserve"> </w:t>
      </w:r>
      <w:r w:rsidR="00960D92">
        <w:rPr>
          <w:rFonts w:ascii="Times New Roman" w:hAnsi="Times New Roman" w:cs="Times New Roman"/>
          <w:sz w:val="28"/>
          <w:szCs w:val="28"/>
        </w:rPr>
        <w:t>семи</w:t>
      </w:r>
      <w:r w:rsidR="00C40534" w:rsidRPr="00337168">
        <w:rPr>
          <w:rFonts w:ascii="Times New Roman" w:hAnsi="Times New Roman" w:cs="Times New Roman"/>
          <w:sz w:val="28"/>
          <w:szCs w:val="28"/>
        </w:rPr>
        <w:t xml:space="preserve"> основных мероприятий:</w:t>
      </w:r>
    </w:p>
    <w:p w:rsidR="003A173E" w:rsidRPr="00337168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t>о</w:t>
      </w:r>
      <w:r w:rsidR="003A173E" w:rsidRPr="00337168">
        <w:rPr>
          <w:rFonts w:ascii="Times New Roman" w:hAnsi="Times New Roman"/>
          <w:sz w:val="28"/>
          <w:szCs w:val="28"/>
        </w:rPr>
        <w:t>рганизация составления, исполнения бюджета Златоустовского городского округа и фо</w:t>
      </w:r>
      <w:r w:rsidRPr="00337168">
        <w:rPr>
          <w:rFonts w:ascii="Times New Roman" w:hAnsi="Times New Roman"/>
          <w:sz w:val="28"/>
          <w:szCs w:val="28"/>
        </w:rPr>
        <w:t>рмирования бюджетной отчетности;</w:t>
      </w:r>
    </w:p>
    <w:p w:rsidR="003A173E" w:rsidRPr="00337168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lastRenderedPageBreak/>
        <w:t>у</w:t>
      </w:r>
      <w:r w:rsidR="003A173E" w:rsidRPr="00337168">
        <w:rPr>
          <w:rFonts w:ascii="Times New Roman" w:hAnsi="Times New Roman"/>
          <w:sz w:val="28"/>
          <w:szCs w:val="28"/>
        </w:rPr>
        <w:t>правление резервным фондом Администрации Златоустовского городского округа</w:t>
      </w:r>
      <w:r w:rsidRPr="00337168">
        <w:rPr>
          <w:rFonts w:ascii="Times New Roman" w:hAnsi="Times New Roman"/>
          <w:sz w:val="28"/>
          <w:szCs w:val="28"/>
        </w:rPr>
        <w:t>;</w:t>
      </w:r>
    </w:p>
    <w:p w:rsidR="003A173E" w:rsidRPr="00337168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t>п</w:t>
      </w:r>
      <w:r w:rsidR="003A173E" w:rsidRPr="00337168">
        <w:rPr>
          <w:rFonts w:ascii="Times New Roman" w:hAnsi="Times New Roman"/>
          <w:sz w:val="28"/>
          <w:szCs w:val="28"/>
        </w:rPr>
        <w:t>редоставление гранта главным распорядителям бюджетных средств за достижение высокой оценки качества осуществляемого финансового менеджмента в соответствии с Порядком предоставления гранта главным распорядителям сре</w:t>
      </w:r>
      <w:proofErr w:type="gramStart"/>
      <w:r w:rsidR="003A173E" w:rsidRPr="00337168">
        <w:rPr>
          <w:rFonts w:ascii="Times New Roman" w:hAnsi="Times New Roman"/>
          <w:sz w:val="28"/>
          <w:szCs w:val="28"/>
        </w:rPr>
        <w:t>дств Зл</w:t>
      </w:r>
      <w:proofErr w:type="gramEnd"/>
      <w:r w:rsidRPr="00337168">
        <w:rPr>
          <w:rFonts w:ascii="Times New Roman" w:hAnsi="Times New Roman"/>
          <w:sz w:val="28"/>
          <w:szCs w:val="28"/>
        </w:rPr>
        <w:t>атоустовского городского округа;</w:t>
      </w:r>
    </w:p>
    <w:p w:rsidR="003A173E" w:rsidRPr="00337168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t>о</w:t>
      </w:r>
      <w:r w:rsidR="003A173E" w:rsidRPr="00337168">
        <w:rPr>
          <w:rFonts w:ascii="Times New Roman" w:hAnsi="Times New Roman"/>
          <w:sz w:val="28"/>
          <w:szCs w:val="28"/>
        </w:rPr>
        <w:t>бслуживание муниципального долга Златоустовского городского округа</w:t>
      </w:r>
      <w:r w:rsidRPr="00337168">
        <w:rPr>
          <w:rFonts w:ascii="Times New Roman" w:hAnsi="Times New Roman"/>
          <w:sz w:val="28"/>
          <w:szCs w:val="28"/>
        </w:rPr>
        <w:t>;</w:t>
      </w:r>
    </w:p>
    <w:p w:rsidR="003A173E" w:rsidRPr="00337168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t xml:space="preserve"> с</w:t>
      </w:r>
      <w:r w:rsidR="003A173E" w:rsidRPr="00337168">
        <w:rPr>
          <w:rFonts w:ascii="Times New Roman" w:hAnsi="Times New Roman"/>
          <w:sz w:val="28"/>
          <w:szCs w:val="28"/>
        </w:rPr>
        <w:t xml:space="preserve">охранение уровня автоматизации бюджетного процесса и развития информационных систем Финансового управления, а также обеспечение производительности локальной сети за счет ее модернизации, обеспечение работоспособности аппаратного оборудования Финансового управления, его обновление и администрирование, сопровождение и актуализация программного обеспечения в соответствии </w:t>
      </w:r>
      <w:r w:rsidRPr="00337168">
        <w:rPr>
          <w:rFonts w:ascii="Times New Roman" w:hAnsi="Times New Roman"/>
          <w:sz w:val="28"/>
          <w:szCs w:val="28"/>
        </w:rPr>
        <w:t>с действующим законодательством;</w:t>
      </w:r>
    </w:p>
    <w:p w:rsidR="0037106B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t>у</w:t>
      </w:r>
      <w:r w:rsidR="003A173E" w:rsidRPr="00337168">
        <w:rPr>
          <w:rFonts w:ascii="Times New Roman" w:hAnsi="Times New Roman"/>
          <w:sz w:val="28"/>
          <w:szCs w:val="28"/>
        </w:rPr>
        <w:t>правление средствами на обеспечение своевременной и полной выплаты заработной платы</w:t>
      </w:r>
      <w:r w:rsidR="00337168">
        <w:rPr>
          <w:rFonts w:ascii="Times New Roman" w:hAnsi="Times New Roman"/>
          <w:sz w:val="28"/>
          <w:szCs w:val="28"/>
        </w:rPr>
        <w:t>;</w:t>
      </w:r>
    </w:p>
    <w:p w:rsidR="00337168" w:rsidRDefault="00337168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337168">
        <w:rPr>
          <w:rFonts w:ascii="Times New Roman" w:hAnsi="Times New Roman"/>
          <w:sz w:val="28"/>
          <w:szCs w:val="28"/>
        </w:rPr>
        <w:t>правление средствами на обеспечение своевременной оплаты топливно-энергетических ресурсов</w:t>
      </w:r>
      <w:r w:rsidR="002C5177">
        <w:rPr>
          <w:rFonts w:ascii="Times New Roman" w:hAnsi="Times New Roman"/>
          <w:sz w:val="28"/>
          <w:szCs w:val="28"/>
        </w:rPr>
        <w:t>.</w:t>
      </w:r>
    </w:p>
    <w:p w:rsidR="00A35D02" w:rsidRDefault="00A35D02" w:rsidP="000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D02">
        <w:rPr>
          <w:rFonts w:ascii="Times New Roman" w:hAnsi="Times New Roman"/>
          <w:sz w:val="28"/>
          <w:szCs w:val="28"/>
        </w:rPr>
        <w:t>Подробное описание выполнения  указанных основных мероприятий по состоянию на 01.01.2015 г.  представлено в приложении к пояснительной записке.</w:t>
      </w:r>
    </w:p>
    <w:p w:rsidR="000E1567" w:rsidRPr="00403492" w:rsidRDefault="000E1567" w:rsidP="000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3492">
        <w:rPr>
          <w:rFonts w:ascii="Times New Roman" w:hAnsi="Times New Roman"/>
          <w:sz w:val="28"/>
          <w:szCs w:val="28"/>
        </w:rPr>
        <w:t>Все вносимые изменения в муниципальную программу касались приведения объемов бюджетных ассигнований муниципальной программы в соответствие с бюджетными ассигнованиями, предусмотренными решением о бюджете Златоустовского городского округа на 2014 год и на  плановый  период  2015  и  2016   годов</w:t>
      </w:r>
      <w:r w:rsidR="00E00D3A">
        <w:rPr>
          <w:rFonts w:ascii="Times New Roman" w:hAnsi="Times New Roman"/>
          <w:sz w:val="28"/>
          <w:szCs w:val="28"/>
        </w:rPr>
        <w:t>, а также его изменениями</w:t>
      </w:r>
      <w:r w:rsidRPr="00403492">
        <w:rPr>
          <w:rFonts w:ascii="Times New Roman" w:hAnsi="Times New Roman"/>
          <w:sz w:val="28"/>
          <w:szCs w:val="28"/>
        </w:rPr>
        <w:t>.</w:t>
      </w:r>
    </w:p>
    <w:p w:rsidR="00403492" w:rsidRDefault="00337168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бюджетных ассигнований</w:t>
      </w:r>
      <w:r w:rsidR="00FD4AD4">
        <w:rPr>
          <w:rFonts w:ascii="Times New Roman" w:hAnsi="Times New Roman"/>
          <w:sz w:val="28"/>
          <w:szCs w:val="28"/>
        </w:rPr>
        <w:t>,</w:t>
      </w:r>
      <w:r w:rsidR="00A35D02">
        <w:rPr>
          <w:rFonts w:ascii="Times New Roman" w:hAnsi="Times New Roman"/>
          <w:sz w:val="28"/>
          <w:szCs w:val="28"/>
        </w:rPr>
        <w:t xml:space="preserve"> выделенных</w:t>
      </w:r>
      <w:r>
        <w:rPr>
          <w:rFonts w:ascii="Times New Roman" w:hAnsi="Times New Roman"/>
          <w:sz w:val="28"/>
          <w:szCs w:val="28"/>
        </w:rPr>
        <w:t xml:space="preserve"> на выполнение указанных мероприятий</w:t>
      </w:r>
      <w:r w:rsidR="00FD4AD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составило 86,94 % (в том числе по средствам областного бюджета – 100%, по средствам местного бюджета – 82,04 %).</w:t>
      </w:r>
    </w:p>
    <w:p w:rsidR="00B84AC2" w:rsidRDefault="00B84AC2" w:rsidP="00B84AC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 большинства показателей реализации муниципальной программы соответствуют целевым ориентирам.</w:t>
      </w:r>
    </w:p>
    <w:p w:rsidR="00B84AC2" w:rsidRDefault="00B84AC2" w:rsidP="00B84AC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Однако по следующим показателям не достигнуто целевое значение: </w:t>
      </w:r>
    </w:p>
    <w:p w:rsidR="00B84AC2" w:rsidRDefault="00B84AC2" w:rsidP="00B84AC2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45D50">
        <w:rPr>
          <w:rFonts w:ascii="Times New Roman" w:hAnsi="Times New Roman"/>
          <w:sz w:val="28"/>
          <w:szCs w:val="28"/>
        </w:rPr>
        <w:t xml:space="preserve">Муниципальный долг Златоустовского городского округа </w:t>
      </w:r>
      <w:proofErr w:type="gramStart"/>
      <w:r w:rsidRPr="00145D50">
        <w:rPr>
          <w:rFonts w:ascii="Times New Roman" w:hAnsi="Times New Roman"/>
          <w:sz w:val="28"/>
          <w:szCs w:val="28"/>
        </w:rPr>
        <w:t>в</w:t>
      </w:r>
      <w:proofErr w:type="gramEnd"/>
      <w:r w:rsidRPr="00145D50">
        <w:rPr>
          <w:rFonts w:ascii="Times New Roman" w:hAnsi="Times New Roman"/>
          <w:sz w:val="28"/>
          <w:szCs w:val="28"/>
        </w:rPr>
        <w:t xml:space="preserve"> % </w:t>
      </w:r>
      <w:proofErr w:type="gramStart"/>
      <w:r w:rsidRPr="00145D50">
        <w:rPr>
          <w:rFonts w:ascii="Times New Roman" w:hAnsi="Times New Roman"/>
          <w:sz w:val="28"/>
          <w:szCs w:val="28"/>
        </w:rPr>
        <w:t>к</w:t>
      </w:r>
      <w:proofErr w:type="gramEnd"/>
      <w:r w:rsidRPr="00145D50">
        <w:rPr>
          <w:rFonts w:ascii="Times New Roman" w:hAnsi="Times New Roman"/>
          <w:sz w:val="28"/>
          <w:szCs w:val="28"/>
        </w:rPr>
        <w:t xml:space="preserve"> общему годовому объему доходов бюджета Златоустовского городского округа без учета утвержденного объема безвозмездных поступлений и (или) поступлений налоговых доходов по дополнительным нормативам отчислений, на конец года</w:t>
      </w:r>
      <w:r>
        <w:rPr>
          <w:rFonts w:ascii="Times New Roman" w:hAnsi="Times New Roman"/>
          <w:sz w:val="28"/>
          <w:szCs w:val="28"/>
        </w:rPr>
        <w:t>», значение которого превысило целевое на 5,3 процентных пункта (с 8,7% до 14%)</w:t>
      </w:r>
      <w:r w:rsidRPr="006E7EA3">
        <w:rPr>
          <w:rFonts w:ascii="Times New Roman" w:hAnsi="Times New Roman"/>
          <w:sz w:val="28"/>
          <w:szCs w:val="28"/>
        </w:rPr>
        <w:t>;</w:t>
      </w:r>
    </w:p>
    <w:p w:rsidR="00B84AC2" w:rsidRDefault="00B84AC2" w:rsidP="00B84AC2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«Д</w:t>
      </w:r>
      <w:r w:rsidRPr="00145D50">
        <w:rPr>
          <w:rFonts w:ascii="Times New Roman" w:hAnsi="Times New Roman"/>
          <w:sz w:val="28"/>
          <w:szCs w:val="28"/>
        </w:rPr>
        <w:t>оля расходов на обслуживание муниципального долга в расходах бюджета Златоустовского городского округа</w:t>
      </w:r>
      <w:r>
        <w:rPr>
          <w:rFonts w:ascii="Times New Roman" w:hAnsi="Times New Roman"/>
          <w:sz w:val="28"/>
          <w:szCs w:val="28"/>
        </w:rPr>
        <w:t>», значение которого увеличилось с 0,12 % (целевое значение) до 0,13 %.</w:t>
      </w:r>
    </w:p>
    <w:p w:rsidR="00B84AC2" w:rsidRPr="00A04C3F" w:rsidRDefault="00B84AC2" w:rsidP="00A04C3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Перечисленные индикаторы не </w:t>
      </w:r>
      <w:r w:rsidRPr="00C15C12">
        <w:rPr>
          <w:rFonts w:ascii="Times New Roman" w:hAnsi="Times New Roman"/>
          <w:sz w:val="28"/>
          <w:szCs w:val="28"/>
        </w:rPr>
        <w:t xml:space="preserve">выполнены в 2014 году </w:t>
      </w:r>
      <w:proofErr w:type="gramStart"/>
      <w:r w:rsidRPr="00C15C12">
        <w:rPr>
          <w:rFonts w:ascii="Times New Roman" w:hAnsi="Times New Roman"/>
          <w:sz w:val="28"/>
          <w:szCs w:val="28"/>
        </w:rPr>
        <w:t>из-за потребности в привлечении кредитов кредитных организаций для обеспечения расходных обязательств округа в полном объеме ввиду отсутствия</w:t>
      </w:r>
      <w:proofErr w:type="gramEnd"/>
      <w:r w:rsidRPr="00C15C12">
        <w:rPr>
          <w:rFonts w:ascii="Times New Roman" w:hAnsi="Times New Roman"/>
          <w:sz w:val="28"/>
          <w:szCs w:val="28"/>
        </w:rPr>
        <w:t xml:space="preserve"> дополнительных доходов бюджета и утвержденным дефицитом бюджета.</w:t>
      </w:r>
    </w:p>
    <w:p w:rsidR="00B84AC2" w:rsidRPr="00F91628" w:rsidRDefault="00A04C3F" w:rsidP="00B84AC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04C3F">
        <w:rPr>
          <w:rFonts w:ascii="Times New Roman" w:hAnsi="Times New Roman"/>
          <w:sz w:val="28"/>
          <w:szCs w:val="28"/>
        </w:rPr>
        <w:t>3</w:t>
      </w:r>
      <w:r w:rsidR="00B84AC2">
        <w:rPr>
          <w:rFonts w:ascii="Times New Roman" w:hAnsi="Times New Roman"/>
          <w:sz w:val="28"/>
          <w:szCs w:val="28"/>
        </w:rPr>
        <w:t>) «</w:t>
      </w:r>
      <w:r w:rsidR="00B84AC2" w:rsidRPr="00AF4958">
        <w:rPr>
          <w:rFonts w:ascii="Times New Roman" w:hAnsi="Times New Roman"/>
          <w:sz w:val="28"/>
          <w:szCs w:val="28"/>
        </w:rPr>
        <w:t>Доля резервов налоговых и неналоговых доходов бюджета Златоустовского городского округа в общем объеме налоговых и неналоговых доходов бюджета Златоустовского городского округа</w:t>
      </w:r>
      <w:r w:rsidR="00B84AC2">
        <w:rPr>
          <w:rFonts w:ascii="Times New Roman" w:hAnsi="Times New Roman"/>
          <w:sz w:val="28"/>
          <w:szCs w:val="28"/>
        </w:rPr>
        <w:t xml:space="preserve">». </w:t>
      </w:r>
      <w:proofErr w:type="gramStart"/>
      <w:r w:rsidR="00B84AC2">
        <w:rPr>
          <w:rFonts w:ascii="Times New Roman" w:hAnsi="Times New Roman"/>
          <w:sz w:val="28"/>
          <w:szCs w:val="28"/>
        </w:rPr>
        <w:t xml:space="preserve">При целевом значении – 6,2 %, достигнуто значение 7,9 </w:t>
      </w:r>
      <w:r w:rsidR="00B84AC2" w:rsidRPr="00601B20">
        <w:rPr>
          <w:rFonts w:ascii="Times New Roman" w:hAnsi="Times New Roman"/>
          <w:sz w:val="28"/>
          <w:szCs w:val="28"/>
        </w:rPr>
        <w:t xml:space="preserve">%. Рост доли резервов связан с не полным перечислением налога на доходы </w:t>
      </w:r>
      <w:r w:rsidR="00B84AC2">
        <w:rPr>
          <w:rFonts w:ascii="Times New Roman" w:hAnsi="Times New Roman"/>
          <w:sz w:val="28"/>
          <w:szCs w:val="28"/>
        </w:rPr>
        <w:t xml:space="preserve">с </w:t>
      </w:r>
      <w:r w:rsidR="00B84AC2" w:rsidRPr="00601B20">
        <w:rPr>
          <w:rFonts w:ascii="Times New Roman" w:hAnsi="Times New Roman"/>
          <w:sz w:val="28"/>
          <w:szCs w:val="28"/>
        </w:rPr>
        <w:t>физических</w:t>
      </w:r>
      <w:r w:rsidR="00B84AC2">
        <w:rPr>
          <w:rFonts w:ascii="Times New Roman" w:hAnsi="Times New Roman"/>
          <w:sz w:val="28"/>
          <w:szCs w:val="28"/>
        </w:rPr>
        <w:t xml:space="preserve"> лиц</w:t>
      </w:r>
      <w:r w:rsidR="00B84AC2" w:rsidRPr="00601B20">
        <w:rPr>
          <w:rFonts w:ascii="Times New Roman" w:hAnsi="Times New Roman"/>
          <w:sz w:val="28"/>
          <w:szCs w:val="28"/>
        </w:rPr>
        <w:t xml:space="preserve"> частью организаций, </w:t>
      </w:r>
      <w:r w:rsidR="00B84AC2">
        <w:rPr>
          <w:rFonts w:ascii="Times New Roman" w:hAnsi="Times New Roman"/>
          <w:sz w:val="28"/>
          <w:szCs w:val="28"/>
        </w:rPr>
        <w:t xml:space="preserve">в том числе </w:t>
      </w:r>
      <w:r w:rsidR="00B84AC2" w:rsidRPr="00A57C16">
        <w:rPr>
          <w:rFonts w:ascii="Times New Roman" w:hAnsi="Times New Roman"/>
          <w:sz w:val="28"/>
          <w:szCs w:val="28"/>
        </w:rPr>
        <w:t>градообразующ</w:t>
      </w:r>
      <w:r w:rsidR="00B84AC2">
        <w:rPr>
          <w:rFonts w:ascii="Times New Roman" w:hAnsi="Times New Roman"/>
          <w:sz w:val="28"/>
          <w:szCs w:val="28"/>
        </w:rPr>
        <w:t>им</w:t>
      </w:r>
      <w:r w:rsidR="00B84AC2" w:rsidRPr="00A57C16">
        <w:rPr>
          <w:rFonts w:ascii="Times New Roman" w:hAnsi="Times New Roman"/>
          <w:sz w:val="28"/>
          <w:szCs w:val="28"/>
        </w:rPr>
        <w:t xml:space="preserve"> предприяти</w:t>
      </w:r>
      <w:r w:rsidR="00B84AC2">
        <w:rPr>
          <w:rFonts w:ascii="Times New Roman" w:hAnsi="Times New Roman"/>
          <w:sz w:val="28"/>
          <w:szCs w:val="28"/>
        </w:rPr>
        <w:t>ем</w:t>
      </w:r>
      <w:r w:rsidR="00B84AC2" w:rsidRPr="00A57C16">
        <w:rPr>
          <w:rFonts w:ascii="Times New Roman" w:hAnsi="Times New Roman"/>
          <w:sz w:val="28"/>
          <w:szCs w:val="28"/>
        </w:rPr>
        <w:t xml:space="preserve"> ОАО «Златоустовский металлургический завод»</w:t>
      </w:r>
      <w:r w:rsidR="00B84AC2" w:rsidRPr="00CC52AE">
        <w:rPr>
          <w:rFonts w:ascii="Times New Roman" w:hAnsi="Times New Roman"/>
          <w:sz w:val="28"/>
          <w:szCs w:val="28"/>
        </w:rPr>
        <w:t xml:space="preserve"> </w:t>
      </w:r>
      <w:r w:rsidR="00B84AC2" w:rsidRPr="00A57C16">
        <w:rPr>
          <w:rFonts w:ascii="Times New Roman" w:hAnsi="Times New Roman"/>
          <w:sz w:val="28"/>
          <w:szCs w:val="28"/>
        </w:rPr>
        <w:t xml:space="preserve">в связи с </w:t>
      </w:r>
      <w:r w:rsidR="00B84AC2">
        <w:rPr>
          <w:rFonts w:ascii="Times New Roman" w:hAnsi="Times New Roman"/>
          <w:sz w:val="28"/>
          <w:szCs w:val="28"/>
        </w:rPr>
        <w:t>призна</w:t>
      </w:r>
      <w:r w:rsidR="00B84AC2" w:rsidRPr="00A57C16">
        <w:rPr>
          <w:rFonts w:ascii="Times New Roman" w:hAnsi="Times New Roman"/>
          <w:sz w:val="28"/>
          <w:szCs w:val="28"/>
        </w:rPr>
        <w:t>нием</w:t>
      </w:r>
      <w:r w:rsidR="00B84AC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84AC2">
        <w:rPr>
          <w:rFonts w:ascii="Times New Roman" w:hAnsi="Times New Roman"/>
          <w:sz w:val="28"/>
          <w:szCs w:val="28"/>
        </w:rPr>
        <w:t>несостоятельным (банкротом) в соответствии с решением  Арбитражного суда Челябинской области от 19.12.2013 года и ростом недоимки по налоговым доходам, в основном по налогу на</w:t>
      </w:r>
      <w:proofErr w:type="gramEnd"/>
      <w:r w:rsidR="00B84AC2">
        <w:rPr>
          <w:rFonts w:ascii="Times New Roman" w:hAnsi="Times New Roman"/>
          <w:sz w:val="28"/>
          <w:szCs w:val="28"/>
        </w:rPr>
        <w:t xml:space="preserve"> имущество физических лиц.</w:t>
      </w:r>
      <w:r w:rsidR="00B84AC2" w:rsidRPr="00A57C16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84AC2" w:rsidRPr="00AA211F" w:rsidRDefault="00A04C3F" w:rsidP="00B84AC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4C3F">
        <w:rPr>
          <w:rFonts w:ascii="Times New Roman" w:hAnsi="Times New Roman"/>
          <w:sz w:val="28"/>
          <w:szCs w:val="28"/>
        </w:rPr>
        <w:t>4</w:t>
      </w:r>
      <w:r w:rsidR="00B84AC2">
        <w:rPr>
          <w:rFonts w:ascii="Times New Roman" w:hAnsi="Times New Roman"/>
          <w:sz w:val="28"/>
          <w:szCs w:val="28"/>
        </w:rPr>
        <w:t>)</w:t>
      </w:r>
      <w:r w:rsidR="00B84AC2" w:rsidRPr="00E00D3A">
        <w:rPr>
          <w:rFonts w:ascii="Times New Roman" w:hAnsi="Times New Roman"/>
          <w:sz w:val="28"/>
          <w:szCs w:val="28"/>
        </w:rPr>
        <w:t xml:space="preserve"> </w:t>
      </w:r>
      <w:r w:rsidR="00B84AC2">
        <w:rPr>
          <w:rFonts w:ascii="Times New Roman" w:hAnsi="Times New Roman"/>
          <w:sz w:val="28"/>
          <w:szCs w:val="28"/>
        </w:rPr>
        <w:t>«</w:t>
      </w:r>
      <w:r w:rsidR="00B84AC2" w:rsidRPr="00E00D3A">
        <w:rPr>
          <w:rFonts w:ascii="Times New Roman" w:hAnsi="Times New Roman"/>
          <w:sz w:val="28"/>
          <w:szCs w:val="28"/>
        </w:rPr>
        <w:t>Равномерность расходов главных распорядителей бюджетных средств (доля кассовых расходов IV квартала в годовом объеме кассовых расходов)</w:t>
      </w:r>
      <w:r w:rsidR="00B84AC2">
        <w:rPr>
          <w:rFonts w:ascii="Times New Roman" w:hAnsi="Times New Roman"/>
          <w:sz w:val="28"/>
          <w:szCs w:val="28"/>
        </w:rPr>
        <w:t>».</w:t>
      </w:r>
      <w:r w:rsidR="00B84AC2" w:rsidRPr="00E00D3A">
        <w:rPr>
          <w:rFonts w:ascii="Times New Roman" w:hAnsi="Times New Roman"/>
          <w:sz w:val="28"/>
          <w:szCs w:val="28"/>
        </w:rPr>
        <w:t xml:space="preserve"> </w:t>
      </w:r>
      <w:r w:rsidR="00B84AC2">
        <w:rPr>
          <w:rFonts w:ascii="Times New Roman" w:hAnsi="Times New Roman"/>
          <w:sz w:val="28"/>
          <w:szCs w:val="28"/>
        </w:rPr>
        <w:t>При целевом значении – 33,3 %, достигнуто значение 34,9 %.</w:t>
      </w:r>
      <w:r w:rsidR="00B84AC2" w:rsidRPr="00E00D3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84AC2">
        <w:rPr>
          <w:rFonts w:ascii="Times New Roman" w:hAnsi="Times New Roman"/>
          <w:sz w:val="28"/>
          <w:szCs w:val="28"/>
        </w:rPr>
        <w:t xml:space="preserve">Превышение целевого значения показателя обусловлено поступлением из бюджета Челябинской области в </w:t>
      </w:r>
      <w:r w:rsidR="00B84AC2">
        <w:rPr>
          <w:rFonts w:ascii="Times New Roman" w:hAnsi="Times New Roman"/>
          <w:sz w:val="28"/>
          <w:szCs w:val="28"/>
          <w:lang w:val="en-US"/>
        </w:rPr>
        <w:t>IV</w:t>
      </w:r>
      <w:r w:rsidR="00B84AC2" w:rsidRPr="002A23DA">
        <w:rPr>
          <w:rFonts w:ascii="Times New Roman" w:hAnsi="Times New Roman"/>
          <w:sz w:val="28"/>
          <w:szCs w:val="28"/>
        </w:rPr>
        <w:t xml:space="preserve"> </w:t>
      </w:r>
      <w:r w:rsidR="00B84AC2">
        <w:rPr>
          <w:rFonts w:ascii="Times New Roman" w:hAnsi="Times New Roman"/>
          <w:sz w:val="28"/>
          <w:szCs w:val="28"/>
        </w:rPr>
        <w:t>квартале 2014 года большого объема межбюджетных трансфертов.</w:t>
      </w:r>
    </w:p>
    <w:p w:rsidR="00AA211F" w:rsidRPr="00AA211F" w:rsidRDefault="00AA211F" w:rsidP="00E00D3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шести показателям не произведена оценка, так как в соответствии с нормативными актами Челябинской области и муниципальными нормативными актами Златоустовского городского округа не наступил срок их расчета.</w:t>
      </w:r>
    </w:p>
    <w:p w:rsidR="00AE4F67" w:rsidRPr="00F91628" w:rsidRDefault="00AE4F67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итоге средневзвешенная оценка достижения индикативных показателей составляет </w:t>
      </w:r>
      <w:r w:rsidRPr="00F91628">
        <w:rPr>
          <w:rFonts w:ascii="Times New Roman" w:hAnsi="Times New Roman"/>
          <w:sz w:val="28"/>
          <w:szCs w:val="28"/>
        </w:rPr>
        <w:t xml:space="preserve">– </w:t>
      </w:r>
      <w:r w:rsidR="00AF4958" w:rsidRPr="00F91628">
        <w:rPr>
          <w:rFonts w:ascii="Times New Roman" w:hAnsi="Times New Roman"/>
          <w:sz w:val="28"/>
          <w:szCs w:val="28"/>
        </w:rPr>
        <w:t>0,9</w:t>
      </w:r>
      <w:r w:rsidR="00A04C3F" w:rsidRPr="00A04C3F">
        <w:rPr>
          <w:rFonts w:ascii="Times New Roman" w:hAnsi="Times New Roman"/>
          <w:sz w:val="28"/>
          <w:szCs w:val="28"/>
        </w:rPr>
        <w:t>647</w:t>
      </w:r>
      <w:r w:rsidR="00AF4958" w:rsidRPr="00F91628">
        <w:rPr>
          <w:rFonts w:ascii="Times New Roman" w:hAnsi="Times New Roman"/>
          <w:sz w:val="28"/>
          <w:szCs w:val="28"/>
        </w:rPr>
        <w:t xml:space="preserve"> (или 9</w:t>
      </w:r>
      <w:r w:rsidR="00A04C3F" w:rsidRPr="00A04C3F">
        <w:rPr>
          <w:rFonts w:ascii="Times New Roman" w:hAnsi="Times New Roman"/>
          <w:sz w:val="28"/>
          <w:szCs w:val="28"/>
        </w:rPr>
        <w:t>6</w:t>
      </w:r>
      <w:r w:rsidR="00AF4958" w:rsidRPr="00F91628">
        <w:rPr>
          <w:rFonts w:ascii="Times New Roman" w:hAnsi="Times New Roman"/>
          <w:sz w:val="28"/>
          <w:szCs w:val="28"/>
        </w:rPr>
        <w:t>,</w:t>
      </w:r>
      <w:r w:rsidR="00A04C3F" w:rsidRPr="00A04C3F">
        <w:rPr>
          <w:rFonts w:ascii="Times New Roman" w:hAnsi="Times New Roman"/>
          <w:sz w:val="28"/>
          <w:szCs w:val="28"/>
        </w:rPr>
        <w:t>47</w:t>
      </w:r>
      <w:r w:rsidR="00AF4958" w:rsidRPr="00F91628">
        <w:rPr>
          <w:rFonts w:ascii="Times New Roman" w:hAnsi="Times New Roman"/>
          <w:sz w:val="28"/>
          <w:szCs w:val="28"/>
        </w:rPr>
        <w:t xml:space="preserve"> %)</w:t>
      </w:r>
      <w:r w:rsidR="0034764D" w:rsidRPr="00F91628">
        <w:rPr>
          <w:rFonts w:ascii="Times New Roman" w:hAnsi="Times New Roman"/>
          <w:sz w:val="28"/>
          <w:szCs w:val="28"/>
        </w:rPr>
        <w:t>.</w:t>
      </w:r>
    </w:p>
    <w:p w:rsidR="000E1567" w:rsidRPr="00F91628" w:rsidRDefault="000E1567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использования бюджетных средств -  </w:t>
      </w:r>
      <w:r w:rsidR="0034764D" w:rsidRPr="00F91628">
        <w:rPr>
          <w:rFonts w:ascii="Times New Roman" w:hAnsi="Times New Roman"/>
          <w:sz w:val="28"/>
          <w:szCs w:val="28"/>
        </w:rPr>
        <w:t>1,</w:t>
      </w:r>
      <w:r w:rsidR="00A04C3F">
        <w:rPr>
          <w:rFonts w:ascii="Times New Roman" w:hAnsi="Times New Roman"/>
          <w:sz w:val="28"/>
          <w:szCs w:val="28"/>
          <w:lang w:val="en-US"/>
        </w:rPr>
        <w:t>11</w:t>
      </w:r>
      <w:r w:rsidR="0034764D" w:rsidRPr="00F91628">
        <w:rPr>
          <w:rFonts w:ascii="Times New Roman" w:hAnsi="Times New Roman"/>
          <w:sz w:val="28"/>
          <w:szCs w:val="28"/>
        </w:rPr>
        <w:t>.</w:t>
      </w:r>
      <w:r w:rsidRPr="00F91628">
        <w:rPr>
          <w:rFonts w:ascii="Times New Roman" w:hAnsi="Times New Roman"/>
          <w:sz w:val="28"/>
          <w:szCs w:val="28"/>
        </w:rPr>
        <w:t xml:space="preserve"> </w:t>
      </w:r>
    </w:p>
    <w:p w:rsidR="00865948" w:rsidRDefault="00360428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428">
        <w:rPr>
          <w:rFonts w:ascii="Times New Roman" w:hAnsi="Times New Roman"/>
          <w:sz w:val="28"/>
          <w:szCs w:val="28"/>
        </w:rPr>
        <w:t>Таким образом, муниципальную программу Златоустовского городского округа «</w:t>
      </w:r>
      <w:r w:rsidRPr="00EE01A1">
        <w:rPr>
          <w:rFonts w:ascii="Times New Roman" w:hAnsi="Times New Roman" w:cs="Times New Roman"/>
          <w:sz w:val="28"/>
          <w:szCs w:val="28"/>
        </w:rPr>
        <w:t>Управление муниципальными финансами и обеспечение сбалансированности бюджета Златоустовского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 можно охарактеризовать как эффективную.</w:t>
      </w:r>
    </w:p>
    <w:p w:rsidR="00360428" w:rsidRPr="00EE01A1" w:rsidRDefault="00360428" w:rsidP="000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06636" w:rsidRDefault="00B06636" w:rsidP="000E156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sectPr w:rsidR="00B06636" w:rsidSect="00361D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5C4C"/>
    <w:multiLevelType w:val="hybridMultilevel"/>
    <w:tmpl w:val="331E81B2"/>
    <w:lvl w:ilvl="0" w:tplc="A09C0CA4">
      <w:start w:val="10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3E23"/>
    <w:multiLevelType w:val="hybridMultilevel"/>
    <w:tmpl w:val="408C8796"/>
    <w:lvl w:ilvl="0" w:tplc="38BAC2E4">
      <w:start w:val="1"/>
      <w:numFmt w:val="decimal"/>
      <w:lvlText w:val="%1)"/>
      <w:lvlJc w:val="left"/>
      <w:pPr>
        <w:ind w:left="1777" w:hanging="1068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AA78B2"/>
    <w:multiLevelType w:val="hybridMultilevel"/>
    <w:tmpl w:val="02249D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9032B6B"/>
    <w:multiLevelType w:val="hybridMultilevel"/>
    <w:tmpl w:val="DD882552"/>
    <w:lvl w:ilvl="0" w:tplc="BD724AEE">
      <w:start w:val="1"/>
      <w:numFmt w:val="decimal"/>
      <w:lvlText w:val="%1)"/>
      <w:lvlJc w:val="left"/>
      <w:pPr>
        <w:ind w:left="126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5E7"/>
    <w:rsid w:val="0000502F"/>
    <w:rsid w:val="00014E12"/>
    <w:rsid w:val="00037932"/>
    <w:rsid w:val="000521F0"/>
    <w:rsid w:val="0006264B"/>
    <w:rsid w:val="000E1567"/>
    <w:rsid w:val="000F360A"/>
    <w:rsid w:val="00114A10"/>
    <w:rsid w:val="0013048D"/>
    <w:rsid w:val="00137AA7"/>
    <w:rsid w:val="00145D50"/>
    <w:rsid w:val="001615E7"/>
    <w:rsid w:val="001A2D4D"/>
    <w:rsid w:val="001C5EB3"/>
    <w:rsid w:val="001D25B0"/>
    <w:rsid w:val="00212344"/>
    <w:rsid w:val="002308EF"/>
    <w:rsid w:val="002328E3"/>
    <w:rsid w:val="00261AA6"/>
    <w:rsid w:val="002A23DA"/>
    <w:rsid w:val="002C5177"/>
    <w:rsid w:val="002D0670"/>
    <w:rsid w:val="00337168"/>
    <w:rsid w:val="0034764D"/>
    <w:rsid w:val="00360428"/>
    <w:rsid w:val="00361D1A"/>
    <w:rsid w:val="0037106B"/>
    <w:rsid w:val="003961FE"/>
    <w:rsid w:val="003A173E"/>
    <w:rsid w:val="003B00AD"/>
    <w:rsid w:val="003D3EA0"/>
    <w:rsid w:val="003E6F2D"/>
    <w:rsid w:val="003F4343"/>
    <w:rsid w:val="003F72F5"/>
    <w:rsid w:val="00403492"/>
    <w:rsid w:val="0044496D"/>
    <w:rsid w:val="0045720A"/>
    <w:rsid w:val="004641DC"/>
    <w:rsid w:val="00482184"/>
    <w:rsid w:val="00486FEE"/>
    <w:rsid w:val="005137AB"/>
    <w:rsid w:val="00540A4B"/>
    <w:rsid w:val="005444A9"/>
    <w:rsid w:val="00557091"/>
    <w:rsid w:val="00582EA3"/>
    <w:rsid w:val="005E0FF2"/>
    <w:rsid w:val="00601B20"/>
    <w:rsid w:val="00633298"/>
    <w:rsid w:val="00645867"/>
    <w:rsid w:val="006879DF"/>
    <w:rsid w:val="00726664"/>
    <w:rsid w:val="0074506E"/>
    <w:rsid w:val="00757E6E"/>
    <w:rsid w:val="007B75DE"/>
    <w:rsid w:val="007D459B"/>
    <w:rsid w:val="007E13FA"/>
    <w:rsid w:val="007F6A5A"/>
    <w:rsid w:val="00833C68"/>
    <w:rsid w:val="00865948"/>
    <w:rsid w:val="00880CA2"/>
    <w:rsid w:val="00884EFD"/>
    <w:rsid w:val="008E4B1D"/>
    <w:rsid w:val="00935EAC"/>
    <w:rsid w:val="00951799"/>
    <w:rsid w:val="00960D92"/>
    <w:rsid w:val="009C3B85"/>
    <w:rsid w:val="00A04C3F"/>
    <w:rsid w:val="00A3253A"/>
    <w:rsid w:val="00A35D02"/>
    <w:rsid w:val="00A57C16"/>
    <w:rsid w:val="00AA211F"/>
    <w:rsid w:val="00AA6738"/>
    <w:rsid w:val="00AC2046"/>
    <w:rsid w:val="00AE4F67"/>
    <w:rsid w:val="00AF4958"/>
    <w:rsid w:val="00B05C39"/>
    <w:rsid w:val="00B06636"/>
    <w:rsid w:val="00B84AC2"/>
    <w:rsid w:val="00B90B5C"/>
    <w:rsid w:val="00B951FD"/>
    <w:rsid w:val="00BA58A2"/>
    <w:rsid w:val="00BD059C"/>
    <w:rsid w:val="00C10868"/>
    <w:rsid w:val="00C30DDF"/>
    <w:rsid w:val="00C40534"/>
    <w:rsid w:val="00C720A2"/>
    <w:rsid w:val="00C832CD"/>
    <w:rsid w:val="00CB3575"/>
    <w:rsid w:val="00CB6D11"/>
    <w:rsid w:val="00CC20EB"/>
    <w:rsid w:val="00D006CE"/>
    <w:rsid w:val="00D825AF"/>
    <w:rsid w:val="00DC4699"/>
    <w:rsid w:val="00DC5320"/>
    <w:rsid w:val="00DD2474"/>
    <w:rsid w:val="00DD2A77"/>
    <w:rsid w:val="00DE7193"/>
    <w:rsid w:val="00E00D3A"/>
    <w:rsid w:val="00E044B2"/>
    <w:rsid w:val="00E12529"/>
    <w:rsid w:val="00E14830"/>
    <w:rsid w:val="00E45F52"/>
    <w:rsid w:val="00EA031C"/>
    <w:rsid w:val="00EB1A35"/>
    <w:rsid w:val="00EC3852"/>
    <w:rsid w:val="00ED2AF7"/>
    <w:rsid w:val="00EE01A1"/>
    <w:rsid w:val="00EE6A0B"/>
    <w:rsid w:val="00F411F9"/>
    <w:rsid w:val="00F45904"/>
    <w:rsid w:val="00F85130"/>
    <w:rsid w:val="00F91628"/>
    <w:rsid w:val="00FC5282"/>
    <w:rsid w:val="00FD4AD4"/>
    <w:rsid w:val="00FE4E7A"/>
    <w:rsid w:val="00FE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EB3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E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3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gumayeva</cp:lastModifiedBy>
  <cp:revision>68</cp:revision>
  <cp:lastPrinted>2015-02-16T07:36:00Z</cp:lastPrinted>
  <dcterms:created xsi:type="dcterms:W3CDTF">2014-04-09T08:22:00Z</dcterms:created>
  <dcterms:modified xsi:type="dcterms:W3CDTF">2015-02-18T05:35:00Z</dcterms:modified>
</cp:coreProperties>
</file>