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6E" w:rsidRP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Приложение 3 к письму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757E6E" w:rsidRPr="00EB1A35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D618D">
        <w:rPr>
          <w:rFonts w:ascii="Times New Roman" w:hAnsi="Times New Roman" w:cs="Times New Roman"/>
          <w:sz w:val="24"/>
          <w:szCs w:val="24"/>
          <w:u w:val="single"/>
        </w:rPr>
        <w:t>30.01.2017</w:t>
      </w:r>
      <w:r w:rsidR="00B0122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4641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5073F">
        <w:rPr>
          <w:rFonts w:ascii="Times New Roman" w:hAnsi="Times New Roman" w:cs="Times New Roman"/>
          <w:sz w:val="24"/>
          <w:szCs w:val="24"/>
        </w:rPr>
        <w:t xml:space="preserve"> </w:t>
      </w:r>
      <w:r w:rsidR="0045073F" w:rsidRPr="0045073F">
        <w:rPr>
          <w:rFonts w:ascii="Times New Roman" w:hAnsi="Times New Roman" w:cs="Times New Roman"/>
          <w:sz w:val="24"/>
          <w:szCs w:val="24"/>
          <w:u w:val="single"/>
        </w:rPr>
        <w:t>113</w:t>
      </w:r>
    </w:p>
    <w:p w:rsid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7E6E" w:rsidRP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253A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FD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>
        <w:rPr>
          <w:rFonts w:ascii="Times New Roman" w:hAnsi="Times New Roman" w:cs="Times New Roman"/>
          <w:b/>
          <w:sz w:val="28"/>
          <w:szCs w:val="28"/>
        </w:rPr>
        <w:t>я</w:t>
      </w:r>
      <w:r w:rsidRPr="00B951FD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757E6E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534" w:rsidRDefault="00AC2046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A1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EE01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E01A1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2D618D">
        <w:rPr>
          <w:rFonts w:ascii="Times New Roman" w:hAnsi="Times New Roman" w:cs="Times New Roman"/>
          <w:sz w:val="28"/>
          <w:szCs w:val="28"/>
        </w:rPr>
        <w:t>21.12.2016 г. № 567</w:t>
      </w:r>
      <w:r w:rsidR="006879DF" w:rsidRPr="00EE01A1">
        <w:rPr>
          <w:rFonts w:ascii="Times New Roman" w:hAnsi="Times New Roman" w:cs="Times New Roman"/>
          <w:sz w:val="28"/>
          <w:szCs w:val="28"/>
        </w:rPr>
        <w:t>-П</w:t>
      </w:r>
      <w:r w:rsidR="002D618D">
        <w:rPr>
          <w:rFonts w:ascii="Times New Roman" w:hAnsi="Times New Roman" w:cs="Times New Roman"/>
          <w:sz w:val="28"/>
          <w:szCs w:val="28"/>
        </w:rPr>
        <w:t>)</w:t>
      </w:r>
      <w:r w:rsidRPr="00EE01A1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EE0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существенные отличия от большинства других муниципальных программ Златоустовского городского округа. Она является "обеспечивающей", то </w:t>
      </w:r>
      <w:proofErr w:type="gramStart"/>
      <w:r w:rsidRPr="00A35D02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A35D02"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Поэтому муниципальная программа не может быть непосредственно увязана с достижением определенных конечных целей долгосрочной стратегии развития Златоустовского городского округа, обеспечивая значительный (по ряду направлений - решающий) вклад в достижение практически всех стратегических целей, в том числе - путем создания и поддержания благоприятных условий для экономического роста за счет обеспечения экономической стабильности и соблюдения принятых ограничений по налоговой и долговой нагрузке. </w:t>
      </w:r>
    </w:p>
    <w:p w:rsidR="002C5177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</w:t>
      </w:r>
      <w:r w:rsidRPr="002C5177">
        <w:rPr>
          <w:rFonts w:ascii="Times New Roman" w:hAnsi="Times New Roman" w:cs="Times New Roman"/>
          <w:sz w:val="28"/>
          <w:szCs w:val="28"/>
        </w:rPr>
        <w:t>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>
        <w:rPr>
          <w:rFonts w:ascii="Times New Roman" w:hAnsi="Times New Roman" w:cs="Times New Roman"/>
          <w:sz w:val="28"/>
          <w:szCs w:val="28"/>
        </w:rPr>
        <w:t>.</w:t>
      </w:r>
    </w:p>
    <w:p w:rsidR="00E12529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овышение качества формирования и исполнения бюджета Златоустовского городского округа, фо</w:t>
      </w:r>
      <w:r>
        <w:rPr>
          <w:rFonts w:ascii="Times New Roman" w:hAnsi="Times New Roman" w:cs="Times New Roman"/>
          <w:sz w:val="28"/>
          <w:szCs w:val="28"/>
        </w:rPr>
        <w:t>рмирования бюджетной отчетности;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роведение взвешенной и предсказуемой бюджетной политики и укрепление собственной доходной базы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12529">
        <w:rPr>
          <w:rFonts w:ascii="Times New Roman" w:hAnsi="Times New Roman" w:cs="Times New Roman"/>
          <w:sz w:val="28"/>
          <w:szCs w:val="28"/>
        </w:rPr>
        <w:t xml:space="preserve">оздание условий для повышения </w:t>
      </w:r>
      <w:proofErr w:type="gramStart"/>
      <w:r w:rsidRPr="00E12529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E12529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</w:t>
      </w:r>
      <w:r>
        <w:rPr>
          <w:rFonts w:ascii="Times New Roman" w:hAnsi="Times New Roman" w:cs="Times New Roman"/>
          <w:sz w:val="28"/>
          <w:szCs w:val="28"/>
        </w:rPr>
        <w:t>елей средств бюджета;</w:t>
      </w:r>
    </w:p>
    <w:p w:rsid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E12529">
        <w:rPr>
          <w:rFonts w:ascii="Times New Roman" w:hAnsi="Times New Roman" w:cs="Times New Roman"/>
          <w:sz w:val="28"/>
          <w:szCs w:val="28"/>
        </w:rPr>
        <w:t>ффективное управление муниципальным долгом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12529">
        <w:rPr>
          <w:rFonts w:ascii="Times New Roman" w:hAnsi="Times New Roman" w:cs="Times New Roman"/>
          <w:sz w:val="28"/>
          <w:szCs w:val="28"/>
        </w:rPr>
        <w:t>беспечение надежности и прозрачности бюджетного процесса в Златоустовском городском округе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2046" w:rsidRPr="00337168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337168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 w:rsidR="00B01226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337168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lastRenderedPageBreak/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п</w:t>
      </w:r>
      <w:r w:rsidR="003A173E" w:rsidRPr="00337168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337168">
        <w:rPr>
          <w:rFonts w:ascii="Times New Roman" w:hAnsi="Times New Roman"/>
          <w:sz w:val="28"/>
          <w:szCs w:val="28"/>
        </w:rPr>
        <w:t>дств Зл</w:t>
      </w:r>
      <w:proofErr w:type="gramEnd"/>
      <w:r w:rsidRPr="00337168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 xml:space="preserve"> с</w:t>
      </w:r>
      <w:r w:rsidR="003A173E" w:rsidRPr="00337168">
        <w:rPr>
          <w:rFonts w:ascii="Times New Roman" w:hAnsi="Times New Roman"/>
          <w:sz w:val="28"/>
          <w:szCs w:val="28"/>
        </w:rPr>
        <w:t xml:space="preserve"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 за счет ее модернизации, обеспечение работоспособности аппаратного оборудования Финансового управления, его обновление и администрирование, сопровождение и актуализация программного обеспечения в соответствии </w:t>
      </w:r>
      <w:r w:rsidRPr="00337168">
        <w:rPr>
          <w:rFonts w:ascii="Times New Roman" w:hAnsi="Times New Roman"/>
          <w:sz w:val="28"/>
          <w:szCs w:val="28"/>
        </w:rPr>
        <w:t>с действующим законодательством;</w:t>
      </w:r>
    </w:p>
    <w:p w:rsidR="0037106B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>
        <w:rPr>
          <w:rFonts w:ascii="Times New Roman" w:hAnsi="Times New Roman"/>
          <w:sz w:val="28"/>
          <w:szCs w:val="28"/>
        </w:rPr>
        <w:t>;</w:t>
      </w:r>
    </w:p>
    <w:p w:rsidR="00B01226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01226">
        <w:rPr>
          <w:rFonts w:ascii="Times New Roman" w:hAnsi="Times New Roman"/>
          <w:sz w:val="28"/>
          <w:szCs w:val="28"/>
        </w:rPr>
        <w:t>правление средствами на обеспечение своевременной уплаты налоговых обязательств</w:t>
      </w:r>
      <w:r>
        <w:rPr>
          <w:rFonts w:ascii="Times New Roman" w:hAnsi="Times New Roman"/>
          <w:sz w:val="28"/>
          <w:szCs w:val="28"/>
        </w:rPr>
        <w:t>;</w:t>
      </w:r>
    </w:p>
    <w:p w:rsidR="00337168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оплаты топливно-энергетических ресурсов</w:t>
      </w:r>
      <w:r w:rsidR="00B01226">
        <w:rPr>
          <w:rFonts w:ascii="Times New Roman" w:hAnsi="Times New Roman"/>
          <w:sz w:val="28"/>
          <w:szCs w:val="28"/>
        </w:rPr>
        <w:t>;</w:t>
      </w:r>
    </w:p>
    <w:p w:rsidR="00B01226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</w:t>
      </w:r>
      <w:r w:rsidRPr="00B01226">
        <w:rPr>
          <w:rFonts w:ascii="Times New Roman" w:hAnsi="Times New Roman"/>
          <w:sz w:val="28"/>
          <w:szCs w:val="28"/>
        </w:rPr>
        <w:t>правление средствами на исполнение судебных решений по искам к Златоустовскому городскому округу</w:t>
      </w:r>
      <w:r>
        <w:rPr>
          <w:rFonts w:ascii="Times New Roman" w:hAnsi="Times New Roman"/>
          <w:sz w:val="28"/>
          <w:szCs w:val="28"/>
        </w:rPr>
        <w:t>.</w:t>
      </w:r>
    </w:p>
    <w:p w:rsid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D02">
        <w:rPr>
          <w:rFonts w:ascii="Times New Roman" w:hAnsi="Times New Roman"/>
          <w:sz w:val="28"/>
          <w:szCs w:val="28"/>
        </w:rPr>
        <w:t>Подробное описание выполнения указанных основных мероприятий по состоянию на 01.01.201</w:t>
      </w:r>
      <w:r w:rsidR="002D618D">
        <w:rPr>
          <w:rFonts w:ascii="Times New Roman" w:hAnsi="Times New Roman"/>
          <w:sz w:val="28"/>
          <w:szCs w:val="28"/>
        </w:rPr>
        <w:t>7</w:t>
      </w:r>
      <w:r w:rsidRPr="00A35D02">
        <w:rPr>
          <w:rFonts w:ascii="Times New Roman" w:hAnsi="Times New Roman"/>
          <w:sz w:val="28"/>
          <w:szCs w:val="28"/>
        </w:rPr>
        <w:t xml:space="preserve"> г.  представлено в приложении к пояснительной записке.</w:t>
      </w:r>
    </w:p>
    <w:p w:rsidR="000E1567" w:rsidRPr="00403492" w:rsidRDefault="000E1567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492">
        <w:rPr>
          <w:rFonts w:ascii="Times New Roman" w:hAnsi="Times New Roman"/>
          <w:sz w:val="28"/>
          <w:szCs w:val="28"/>
        </w:rPr>
        <w:t>Все вносимые изменения в муниципальную программу касались приведения объемов бюджетных ассигнований муниципальной программы в соответствие с бюджетными ассигнованиями, предусмотренными решением о бюджете Златоустовского городского округа на 201</w:t>
      </w:r>
      <w:r w:rsidR="002D618D">
        <w:rPr>
          <w:rFonts w:ascii="Times New Roman" w:hAnsi="Times New Roman"/>
          <w:sz w:val="28"/>
          <w:szCs w:val="28"/>
        </w:rPr>
        <w:t>6 год</w:t>
      </w:r>
      <w:r w:rsidR="00E00D3A">
        <w:rPr>
          <w:rFonts w:ascii="Times New Roman" w:hAnsi="Times New Roman"/>
          <w:sz w:val="28"/>
          <w:szCs w:val="28"/>
        </w:rPr>
        <w:t>, а также его изменениями</w:t>
      </w:r>
      <w:r w:rsidRPr="00403492">
        <w:rPr>
          <w:rFonts w:ascii="Times New Roman" w:hAnsi="Times New Roman"/>
          <w:sz w:val="28"/>
          <w:szCs w:val="28"/>
        </w:rPr>
        <w:t>.</w:t>
      </w:r>
    </w:p>
    <w:p w:rsidR="00403492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>
        <w:rPr>
          <w:rFonts w:ascii="Times New Roman" w:hAnsi="Times New Roman"/>
          <w:sz w:val="28"/>
          <w:szCs w:val="28"/>
        </w:rPr>
        <w:t>,</w:t>
      </w:r>
      <w:r w:rsidR="00A35D02">
        <w:rPr>
          <w:rFonts w:ascii="Times New Roman" w:hAnsi="Times New Roman"/>
          <w:sz w:val="28"/>
          <w:szCs w:val="28"/>
        </w:rPr>
        <w:t xml:space="preserve"> выделенных</w:t>
      </w:r>
      <w:r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составило 8</w:t>
      </w:r>
      <w:r w:rsidR="002D61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</w:t>
      </w:r>
      <w:r w:rsidR="002D618D">
        <w:rPr>
          <w:rFonts w:ascii="Times New Roman" w:hAnsi="Times New Roman"/>
          <w:sz w:val="28"/>
          <w:szCs w:val="28"/>
        </w:rPr>
        <w:t>7</w:t>
      </w:r>
      <w:r w:rsidR="00227A0C">
        <w:rPr>
          <w:rFonts w:ascii="Times New Roman" w:hAnsi="Times New Roman"/>
          <w:sz w:val="28"/>
          <w:szCs w:val="28"/>
        </w:rPr>
        <w:t xml:space="preserve"> %.</w:t>
      </w:r>
    </w:p>
    <w:p w:rsidR="00B84AC2" w:rsidRPr="00D80FB1" w:rsidRDefault="00D80FB1" w:rsidP="00D80FB1">
      <w:pPr>
        <w:spacing w:after="0"/>
        <w:ind w:firstLine="742"/>
        <w:jc w:val="both"/>
        <w:rPr>
          <w:rFonts w:ascii="Times New Roman" w:hAnsi="Times New Roman"/>
          <w:sz w:val="28"/>
          <w:szCs w:val="28"/>
        </w:rPr>
      </w:pPr>
      <w:r w:rsidRPr="00D80FB1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2D618D">
        <w:rPr>
          <w:rFonts w:ascii="Times New Roman" w:hAnsi="Times New Roman" w:cs="Times New Roman"/>
          <w:sz w:val="28"/>
          <w:szCs w:val="28"/>
        </w:rPr>
        <w:t>0-ти показателей</w:t>
      </w:r>
      <w:r w:rsidRPr="00D80FB1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201</w:t>
      </w:r>
      <w:r w:rsidR="002D618D">
        <w:rPr>
          <w:rFonts w:ascii="Times New Roman" w:hAnsi="Times New Roman" w:cs="Times New Roman"/>
          <w:sz w:val="28"/>
          <w:szCs w:val="28"/>
        </w:rPr>
        <w:t>6</w:t>
      </w:r>
      <w:r w:rsidRPr="00D80FB1">
        <w:rPr>
          <w:rFonts w:ascii="Times New Roman" w:hAnsi="Times New Roman" w:cs="Times New Roman"/>
          <w:sz w:val="28"/>
          <w:szCs w:val="28"/>
        </w:rPr>
        <w:t xml:space="preserve"> года выявлено сохранение уровня целевых значений либо улучшение значений показателей</w:t>
      </w:r>
      <w:r w:rsidR="00B84AC2" w:rsidRPr="00D80FB1">
        <w:rPr>
          <w:rFonts w:ascii="Times New Roman" w:hAnsi="Times New Roman"/>
          <w:sz w:val="28"/>
          <w:szCs w:val="28"/>
        </w:rPr>
        <w:t>.</w:t>
      </w:r>
    </w:p>
    <w:p w:rsidR="00AA211F" w:rsidRPr="00AA211F" w:rsidRDefault="00AA211F" w:rsidP="00D80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2D618D">
        <w:rPr>
          <w:rFonts w:ascii="Times New Roman" w:hAnsi="Times New Roman"/>
          <w:sz w:val="28"/>
          <w:szCs w:val="28"/>
        </w:rPr>
        <w:t>трем</w:t>
      </w:r>
      <w:r>
        <w:rPr>
          <w:rFonts w:ascii="Times New Roman" w:hAnsi="Times New Roman"/>
          <w:sz w:val="28"/>
          <w:szCs w:val="28"/>
        </w:rPr>
        <w:t xml:space="preserve">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F91628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</w:t>
      </w:r>
      <w:r w:rsidRPr="00F91628">
        <w:rPr>
          <w:rFonts w:ascii="Times New Roman" w:hAnsi="Times New Roman"/>
          <w:sz w:val="28"/>
          <w:szCs w:val="28"/>
        </w:rPr>
        <w:t xml:space="preserve">– </w:t>
      </w:r>
      <w:r w:rsidR="009A05AA">
        <w:rPr>
          <w:rFonts w:ascii="Times New Roman" w:hAnsi="Times New Roman"/>
          <w:sz w:val="28"/>
          <w:szCs w:val="28"/>
        </w:rPr>
        <w:t>0,994</w:t>
      </w:r>
      <w:r w:rsidR="00AF4958" w:rsidRPr="00F91628">
        <w:rPr>
          <w:rFonts w:ascii="Times New Roman" w:hAnsi="Times New Roman"/>
          <w:sz w:val="28"/>
          <w:szCs w:val="28"/>
        </w:rPr>
        <w:t xml:space="preserve"> (или </w:t>
      </w:r>
      <w:r w:rsidR="009A05AA">
        <w:rPr>
          <w:rFonts w:ascii="Times New Roman" w:hAnsi="Times New Roman"/>
          <w:sz w:val="28"/>
          <w:szCs w:val="28"/>
        </w:rPr>
        <w:t>99</w:t>
      </w:r>
      <w:r w:rsidR="002D618D">
        <w:rPr>
          <w:rFonts w:ascii="Times New Roman" w:hAnsi="Times New Roman"/>
          <w:sz w:val="28"/>
          <w:szCs w:val="28"/>
        </w:rPr>
        <w:t>,4</w:t>
      </w:r>
      <w:r w:rsidR="00AF4958" w:rsidRPr="00F91628">
        <w:rPr>
          <w:rFonts w:ascii="Times New Roman" w:hAnsi="Times New Roman"/>
          <w:sz w:val="28"/>
          <w:szCs w:val="28"/>
        </w:rPr>
        <w:t xml:space="preserve"> %)</w:t>
      </w:r>
      <w:r w:rsidR="0034764D" w:rsidRPr="00F91628">
        <w:rPr>
          <w:rFonts w:ascii="Times New Roman" w:hAnsi="Times New Roman"/>
          <w:sz w:val="28"/>
          <w:szCs w:val="28"/>
        </w:rPr>
        <w:t>.</w:t>
      </w:r>
    </w:p>
    <w:p w:rsidR="000E1567" w:rsidRPr="00F91628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F91628">
        <w:rPr>
          <w:rFonts w:ascii="Times New Roman" w:hAnsi="Times New Roman"/>
          <w:sz w:val="28"/>
          <w:szCs w:val="28"/>
        </w:rPr>
        <w:t>1,</w:t>
      </w:r>
      <w:r w:rsidR="002D618D">
        <w:rPr>
          <w:rFonts w:ascii="Times New Roman" w:hAnsi="Times New Roman"/>
          <w:sz w:val="28"/>
          <w:szCs w:val="28"/>
        </w:rPr>
        <w:t>1</w:t>
      </w:r>
      <w:r w:rsidR="009A05AA">
        <w:rPr>
          <w:rFonts w:ascii="Times New Roman" w:hAnsi="Times New Roman"/>
          <w:sz w:val="28"/>
          <w:szCs w:val="28"/>
        </w:rPr>
        <w:t>1</w:t>
      </w:r>
      <w:r w:rsidR="0034764D" w:rsidRPr="00F91628">
        <w:rPr>
          <w:rFonts w:ascii="Times New Roman" w:hAnsi="Times New Roman"/>
          <w:sz w:val="28"/>
          <w:szCs w:val="28"/>
        </w:rPr>
        <w:t>.</w:t>
      </w:r>
      <w:r w:rsidRPr="00F91628">
        <w:rPr>
          <w:rFonts w:ascii="Times New Roman" w:hAnsi="Times New Roman"/>
          <w:sz w:val="28"/>
          <w:szCs w:val="28"/>
        </w:rPr>
        <w:t xml:space="preserve"> </w:t>
      </w:r>
    </w:p>
    <w:p w:rsidR="00865948" w:rsidRDefault="00360428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428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EE01A1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можно охарактеризовать как эффективную.</w:t>
      </w:r>
    </w:p>
    <w:p w:rsidR="00360428" w:rsidRPr="00EE01A1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636" w:rsidRDefault="00B06636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06636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02249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4E12"/>
    <w:rsid w:val="00037932"/>
    <w:rsid w:val="000521F0"/>
    <w:rsid w:val="0006264B"/>
    <w:rsid w:val="000E1567"/>
    <w:rsid w:val="000F360A"/>
    <w:rsid w:val="00114A10"/>
    <w:rsid w:val="0013048D"/>
    <w:rsid w:val="00137AA7"/>
    <w:rsid w:val="00145D50"/>
    <w:rsid w:val="001615E7"/>
    <w:rsid w:val="001A2D4D"/>
    <w:rsid w:val="001C5EB3"/>
    <w:rsid w:val="001D25B0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618D"/>
    <w:rsid w:val="00337168"/>
    <w:rsid w:val="0034764D"/>
    <w:rsid w:val="00360428"/>
    <w:rsid w:val="00361D1A"/>
    <w:rsid w:val="0037106B"/>
    <w:rsid w:val="003961FE"/>
    <w:rsid w:val="003A173E"/>
    <w:rsid w:val="003B00AD"/>
    <w:rsid w:val="003D3EA0"/>
    <w:rsid w:val="003E6F2D"/>
    <w:rsid w:val="003F4343"/>
    <w:rsid w:val="003F72F5"/>
    <w:rsid w:val="00403492"/>
    <w:rsid w:val="0044496D"/>
    <w:rsid w:val="0045073F"/>
    <w:rsid w:val="0045720A"/>
    <w:rsid w:val="004641DC"/>
    <w:rsid w:val="00482184"/>
    <w:rsid w:val="00486FEE"/>
    <w:rsid w:val="005137AB"/>
    <w:rsid w:val="00540A4B"/>
    <w:rsid w:val="005444A9"/>
    <w:rsid w:val="00557091"/>
    <w:rsid w:val="00582EA3"/>
    <w:rsid w:val="005A2088"/>
    <w:rsid w:val="005A511B"/>
    <w:rsid w:val="005E0FF2"/>
    <w:rsid w:val="00601B20"/>
    <w:rsid w:val="00633298"/>
    <w:rsid w:val="00645867"/>
    <w:rsid w:val="006879DF"/>
    <w:rsid w:val="00726664"/>
    <w:rsid w:val="0074506E"/>
    <w:rsid w:val="00757E6E"/>
    <w:rsid w:val="007904A9"/>
    <w:rsid w:val="007B75DE"/>
    <w:rsid w:val="007D459B"/>
    <w:rsid w:val="007E13FA"/>
    <w:rsid w:val="007F6A5A"/>
    <w:rsid w:val="00833C68"/>
    <w:rsid w:val="00865948"/>
    <w:rsid w:val="00880CA2"/>
    <w:rsid w:val="00884EFD"/>
    <w:rsid w:val="008E4B1D"/>
    <w:rsid w:val="00935EAC"/>
    <w:rsid w:val="00951799"/>
    <w:rsid w:val="00960D92"/>
    <w:rsid w:val="00971697"/>
    <w:rsid w:val="009A05AA"/>
    <w:rsid w:val="009B23E8"/>
    <w:rsid w:val="009C3B85"/>
    <w:rsid w:val="00A04C3F"/>
    <w:rsid w:val="00A3253A"/>
    <w:rsid w:val="00A35D02"/>
    <w:rsid w:val="00A57C16"/>
    <w:rsid w:val="00A93570"/>
    <w:rsid w:val="00AA211F"/>
    <w:rsid w:val="00AA6738"/>
    <w:rsid w:val="00AC2046"/>
    <w:rsid w:val="00AE4F67"/>
    <w:rsid w:val="00AF4958"/>
    <w:rsid w:val="00B01226"/>
    <w:rsid w:val="00B05C39"/>
    <w:rsid w:val="00B06636"/>
    <w:rsid w:val="00B84AC2"/>
    <w:rsid w:val="00B90B5C"/>
    <w:rsid w:val="00B951FD"/>
    <w:rsid w:val="00BA58A2"/>
    <w:rsid w:val="00BD059C"/>
    <w:rsid w:val="00C10868"/>
    <w:rsid w:val="00C30DDF"/>
    <w:rsid w:val="00C40534"/>
    <w:rsid w:val="00C720A2"/>
    <w:rsid w:val="00C832CD"/>
    <w:rsid w:val="00CB3575"/>
    <w:rsid w:val="00CB6D11"/>
    <w:rsid w:val="00CC20EB"/>
    <w:rsid w:val="00D006CE"/>
    <w:rsid w:val="00D80FB1"/>
    <w:rsid w:val="00D825AF"/>
    <w:rsid w:val="00DC4699"/>
    <w:rsid w:val="00DC5320"/>
    <w:rsid w:val="00DD2474"/>
    <w:rsid w:val="00DD2A77"/>
    <w:rsid w:val="00DE7193"/>
    <w:rsid w:val="00E00D3A"/>
    <w:rsid w:val="00E044B2"/>
    <w:rsid w:val="00E12529"/>
    <w:rsid w:val="00E14830"/>
    <w:rsid w:val="00E45F52"/>
    <w:rsid w:val="00EA031C"/>
    <w:rsid w:val="00EB1A35"/>
    <w:rsid w:val="00EC3852"/>
    <w:rsid w:val="00ED2AF7"/>
    <w:rsid w:val="00EE01A1"/>
    <w:rsid w:val="00EE6A0B"/>
    <w:rsid w:val="00F411F9"/>
    <w:rsid w:val="00F45904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78</cp:revision>
  <cp:lastPrinted>2017-01-30T09:16:00Z</cp:lastPrinted>
  <dcterms:created xsi:type="dcterms:W3CDTF">2014-04-09T08:22:00Z</dcterms:created>
  <dcterms:modified xsi:type="dcterms:W3CDTF">2017-09-27T04:21:00Z</dcterms:modified>
</cp:coreProperties>
</file>