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51" w:rightFromText="51" w:topFromText="15" w:bottomFromText="15" w:vertAnchor="text"/>
        <w:tblW w:w="0" w:type="auto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06"/>
        <w:gridCol w:w="1270"/>
        <w:gridCol w:w="1636"/>
        <w:gridCol w:w="1136"/>
        <w:gridCol w:w="2482"/>
        <w:gridCol w:w="1556"/>
      </w:tblGrid>
      <w:tr w:rsidR="000968F8" w:rsidRPr="003D2CFB" w:rsidTr="00833F58">
        <w:tc>
          <w:tcPr>
            <w:tcW w:w="938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68F8" w:rsidRPr="003D2CFB" w:rsidRDefault="000968F8" w:rsidP="00096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15251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b/>
                <w:bCs/>
                <w:color w:val="515251"/>
                <w:sz w:val="20"/>
                <w:szCs w:val="20"/>
                <w:lang w:eastAsia="ru-RU"/>
              </w:rPr>
              <w:t>2020 год</w:t>
            </w:r>
          </w:p>
        </w:tc>
      </w:tr>
      <w:tr w:rsidR="000968F8" w:rsidRPr="003D2CFB" w:rsidTr="00833F58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F8" w:rsidRPr="003D2CFB" w:rsidRDefault="000968F8" w:rsidP="0009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b/>
                <w:bCs/>
                <w:color w:val="515251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3D2CFB">
              <w:rPr>
                <w:rFonts w:ascii="Times New Roman" w:eastAsia="Times New Roman" w:hAnsi="Times New Roman" w:cs="Times New Roman"/>
                <w:b/>
                <w:bCs/>
                <w:color w:val="515251"/>
                <w:sz w:val="20"/>
                <w:szCs w:val="20"/>
                <w:lang w:eastAsia="ru-RU"/>
              </w:rPr>
              <w:t>про-верки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8A8792"/>
              <w:bottom w:val="single" w:sz="4" w:space="0" w:color="auto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F8" w:rsidRPr="003D2CFB" w:rsidRDefault="000968F8" w:rsidP="0009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b/>
                <w:bCs/>
                <w:color w:val="515251"/>
                <w:sz w:val="20"/>
                <w:szCs w:val="20"/>
                <w:lang w:eastAsia="ru-RU"/>
              </w:rPr>
              <w:t>Проверяющий орган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8A8792"/>
              <w:bottom w:val="single" w:sz="4" w:space="0" w:color="auto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F8" w:rsidRPr="003D2CFB" w:rsidRDefault="000968F8" w:rsidP="0009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b/>
                <w:bCs/>
                <w:color w:val="515251"/>
                <w:sz w:val="20"/>
                <w:szCs w:val="20"/>
                <w:lang w:eastAsia="ru-RU"/>
              </w:rPr>
              <w:t>Тема проверки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8A8792"/>
              <w:bottom w:val="single" w:sz="4" w:space="0" w:color="auto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F8" w:rsidRPr="003D2CFB" w:rsidRDefault="000968F8" w:rsidP="0009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b/>
                <w:bCs/>
                <w:color w:val="515251"/>
                <w:sz w:val="20"/>
                <w:szCs w:val="20"/>
                <w:lang w:eastAsia="ru-RU"/>
              </w:rPr>
              <w:t>Реквизиты акта проверки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6" w:space="0" w:color="8A8792"/>
              <w:bottom w:val="single" w:sz="4" w:space="0" w:color="auto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F8" w:rsidRPr="003D2CFB" w:rsidRDefault="000968F8" w:rsidP="0009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b/>
                <w:bCs/>
                <w:color w:val="515251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8A879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F8" w:rsidRPr="003D2CFB" w:rsidRDefault="000968F8" w:rsidP="0009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b/>
                <w:bCs/>
                <w:color w:val="515251"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CA11FA" w:rsidRPr="003D2CFB" w:rsidTr="00833F58">
        <w:trPr>
          <w:trHeight w:val="4091"/>
        </w:trPr>
        <w:tc>
          <w:tcPr>
            <w:tcW w:w="130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F8" w:rsidRPr="003D2CFB" w:rsidRDefault="000968F8" w:rsidP="00096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F8" w:rsidRPr="003D2CFB" w:rsidRDefault="000968F8" w:rsidP="00096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</w:t>
            </w:r>
            <w:r w:rsidRPr="003D2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палата Златоустовского городского округа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F8" w:rsidRPr="003D2CFB" w:rsidRDefault="000968F8" w:rsidP="0062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проверка годовой бюджетной отчетности </w:t>
            </w:r>
            <w:r w:rsidR="00622026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 «Комитет по управлению имуществом ЗГО 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2019 год.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F8" w:rsidRPr="003D2CFB" w:rsidRDefault="000968F8" w:rsidP="0062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 </w:t>
            </w:r>
            <w:r w:rsidR="00622026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от 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22026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 2020г.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2026" w:rsidRPr="003D2CFB" w:rsidRDefault="00622026" w:rsidP="006220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2CFB">
              <w:rPr>
                <w:rFonts w:ascii="Times New Roman" w:hAnsi="Times New Roman"/>
                <w:sz w:val="20"/>
                <w:szCs w:val="20"/>
              </w:rPr>
              <w:t xml:space="preserve">1. Бюджетная отчетность ОМС «КУИ ЗГО» за 2019 год представлена в Финансовое управление Златоустовского городского округа в полном объеме в установленный срок. </w:t>
            </w:r>
          </w:p>
          <w:p w:rsidR="000968F8" w:rsidRPr="003D2CFB" w:rsidRDefault="00622026" w:rsidP="00A7296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hAnsi="Times New Roman"/>
                <w:sz w:val="20"/>
                <w:szCs w:val="20"/>
              </w:rPr>
              <w:t>2. В целом, годовая бюджетная отчетность за 2019 год составлена с соблюдением требований Инструкции Минфина России №191н, носит достаточную информативность о результатах деятельности главного администратора бюджетных средств.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68F8" w:rsidRPr="003D2CFB" w:rsidRDefault="000968F8" w:rsidP="00096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DF0E61" w:rsidRPr="003D2CFB" w:rsidTr="00833F58">
        <w:trPr>
          <w:trHeight w:val="4091"/>
        </w:trPr>
        <w:tc>
          <w:tcPr>
            <w:tcW w:w="130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 Златоустовского городского округа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</w:t>
            </w:r>
            <w:r w:rsidR="0093753C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но-аналитическое мероприятие «Анализ соблюдения установленного порядка управления и распоряжения муниципальным имуществом, переданным в оперативное управление учреждениям ЗГО»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№15 от 19.06.2020г.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61" w:rsidRPr="003D2CFB" w:rsidRDefault="0021628E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0262A4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 проверки в адрес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Комитета направлены предложения (рекомендации) КСП ЗГО от 19.06.2020 №02-0358:</w:t>
            </w:r>
          </w:p>
          <w:p w:rsidR="00706E60" w:rsidRPr="003D2CFB" w:rsidRDefault="0021628E" w:rsidP="0070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="00706E60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актуализировать ряд НПА Администрации ЗГО, </w:t>
            </w:r>
            <w:proofErr w:type="gramStart"/>
            <w:r w:rsidR="00706E60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регламентирующих</w:t>
            </w:r>
            <w:proofErr w:type="gramEnd"/>
            <w:r w:rsidR="00706E60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учета муниципального имущества;</w:t>
            </w:r>
          </w:p>
          <w:p w:rsidR="0021628E" w:rsidRPr="003D2CFB" w:rsidRDefault="00706E60" w:rsidP="0070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21628E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39AF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НПА Комитета у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словия и сроки </w:t>
            </w:r>
            <w:r w:rsidR="007739AF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сверки между балансодержателями и данными Реестра;</w:t>
            </w:r>
          </w:p>
          <w:p w:rsidR="007739AF" w:rsidRPr="003D2CFB" w:rsidRDefault="007739AF" w:rsidP="0070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разместить в удобном доступе актуальную редакцию Порядка учета муниципальн</w:t>
            </w:r>
            <w:r w:rsidR="00174049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имущества и иные НПА</w:t>
            </w:r>
            <w:r w:rsidR="00811970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регламентирующий порядок управления и распоряжения муниципальным имуществом, переданном в оперативное управление;</w:t>
            </w:r>
          </w:p>
          <w:p w:rsidR="00811970" w:rsidRPr="003D2CFB" w:rsidRDefault="00811970" w:rsidP="0070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4)обновить состав комиссии по списанию муниципального имущества;</w:t>
            </w:r>
          </w:p>
          <w:p w:rsidR="00811970" w:rsidRPr="003D2CFB" w:rsidRDefault="00811970" w:rsidP="0070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Рассмотреть вопрос о применении иного программного продукта </w:t>
            </w:r>
            <w:r w:rsidR="00776ED6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учету муниципального имущества;</w:t>
            </w:r>
          </w:p>
          <w:p w:rsidR="00776ED6" w:rsidRPr="003D2CFB" w:rsidRDefault="00776ED6" w:rsidP="0070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6)Обеспечить качественное ведение Реестра муниципального имущества;</w:t>
            </w:r>
          </w:p>
          <w:p w:rsidR="00776ED6" w:rsidRPr="003D2CFB" w:rsidRDefault="00776ED6" w:rsidP="0070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7)В 2020г. провести сплошную сверку данных Реестра муниципального имущества с данными балансодержателей;</w:t>
            </w:r>
          </w:p>
          <w:p w:rsidR="00776ED6" w:rsidRPr="003D2CFB" w:rsidRDefault="00776ED6" w:rsidP="0070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8)усилить </w:t>
            </w:r>
            <w:proofErr w:type="gramStart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сохранностью муниципального имущества и использованием по назначению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61" w:rsidRPr="003D2CFB" w:rsidRDefault="000262A4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Постановлением Администрации ЗГО от 15.07.2020г. №282-п/</w:t>
            </w:r>
            <w:proofErr w:type="spellStart"/>
            <w:proofErr w:type="gramStart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spellEnd"/>
            <w:proofErr w:type="gramEnd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утверждено Положение об учете муниципального имущества и ведении Реестра, Постановление </w:t>
            </w:r>
            <w:r w:rsidR="00A02EEF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ЗГО от 29.07.2005г. №180-п у</w:t>
            </w:r>
            <w:r w:rsidR="00174049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A02EEF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ратило силу.</w:t>
            </w:r>
          </w:p>
          <w:p w:rsidR="00810023" w:rsidRPr="003D2CFB" w:rsidRDefault="00174049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2EEF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10023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сайте КУИ обновлена информация по учету муниципального имущества, актуализированы НПА;</w:t>
            </w:r>
            <w:proofErr w:type="gramEnd"/>
          </w:p>
          <w:p w:rsidR="00810023" w:rsidRPr="003D2CFB" w:rsidRDefault="00174049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0023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Постановлением Администрации ЗГО от 11.08.2020г. №328/</w:t>
            </w:r>
            <w:proofErr w:type="gramStart"/>
            <w:r w:rsidR="00810023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810023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810023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spellEnd"/>
            <w:r w:rsidR="00810023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 состав комиссии по списанию муниципального имущества МО ЗГО;</w:t>
            </w:r>
          </w:p>
          <w:p w:rsidR="00A02EEF" w:rsidRPr="003D2CFB" w:rsidRDefault="00174049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10023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Распоряжением Комитета от </w:t>
            </w:r>
            <w:r w:rsidR="00810023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24.07.2020г. №535-р утвержден ежегодный график камеральных проверок муниципального имущества</w:t>
            </w:r>
            <w:r w:rsidR="008E5345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закрепленного на праве оперативного управления и хозяйственного ведения, а также график проведения сплошной сверки данных Реестра с данными </w:t>
            </w:r>
            <w:proofErr w:type="spellStart"/>
            <w:r w:rsidR="008E5345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</w:t>
            </w:r>
            <w:proofErr w:type="gramStart"/>
            <w:r w:rsidR="008E5345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8E5345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чета</w:t>
            </w:r>
            <w:proofErr w:type="spellEnd"/>
            <w:r w:rsidR="008E5345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учреждений. Данные мероприятия направлены на обеспечение качественного ведения Реестра муниципального имущества МО ЗГО. </w:t>
            </w:r>
            <w:r w:rsidR="00810023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F0E61" w:rsidRPr="003D2CFB" w:rsidTr="00833F58">
        <w:trPr>
          <w:trHeight w:val="4091"/>
        </w:trPr>
        <w:tc>
          <w:tcPr>
            <w:tcW w:w="130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Июнь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</w:t>
            </w:r>
            <w:r w:rsidRPr="003D2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палата Златоустовского городского округа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 и обоснованности распоряжения земельными участками, находящимися по адресному ориентиру: район водоема «Тарелка»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№11 от 30.06.2020г.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0E61" w:rsidRPr="003D2CFB" w:rsidRDefault="00DF0E61" w:rsidP="00DF0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2CFB">
              <w:rPr>
                <w:rFonts w:ascii="Times New Roman" w:hAnsi="Times New Roman"/>
                <w:sz w:val="20"/>
                <w:szCs w:val="20"/>
              </w:rPr>
              <w:t>Решением и Постановлением АС по Челябинской области установлено, что земельный участок был продан ООО «</w:t>
            </w:r>
            <w:proofErr w:type="spellStart"/>
            <w:r w:rsidRPr="003D2CFB">
              <w:rPr>
                <w:rFonts w:ascii="Times New Roman" w:hAnsi="Times New Roman"/>
                <w:sz w:val="20"/>
                <w:szCs w:val="20"/>
              </w:rPr>
              <w:t>ЮжУралСтрой</w:t>
            </w:r>
            <w:proofErr w:type="spellEnd"/>
            <w:r w:rsidRPr="003D2CFB">
              <w:rPr>
                <w:rFonts w:ascii="Times New Roman" w:hAnsi="Times New Roman"/>
                <w:sz w:val="20"/>
                <w:szCs w:val="20"/>
              </w:rPr>
              <w:t>» с нарушениями порядка распоряжения земельными участками, предусмотренного ст. 36 Земельного кодекса РФ.</w:t>
            </w:r>
          </w:p>
          <w:p w:rsidR="00DF0E61" w:rsidRPr="003D2CFB" w:rsidRDefault="00DF0E61" w:rsidP="00DF0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2CFB">
              <w:rPr>
                <w:rFonts w:ascii="Times New Roman" w:hAnsi="Times New Roman"/>
                <w:sz w:val="20"/>
                <w:szCs w:val="20"/>
              </w:rPr>
              <w:t>Распоряжение земельными участками после вынесения вышеуказанных судебных актов осуществлено Комитетом в рамках действующего законодательства.</w:t>
            </w:r>
          </w:p>
          <w:p w:rsidR="00DF0E61" w:rsidRPr="003D2CFB" w:rsidRDefault="00DF0E61" w:rsidP="00DF0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2CFB">
              <w:rPr>
                <w:rFonts w:ascii="Times New Roman" w:hAnsi="Times New Roman"/>
                <w:sz w:val="20"/>
                <w:szCs w:val="20"/>
              </w:rPr>
              <w:t xml:space="preserve">В отношении земельных участков, необоснованно переданных МАУ «Спортивная школа №7», право постоянного (бессрочного) пользования прекращено.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4B87" w:rsidRPr="003D2CFB" w:rsidRDefault="008A2C79" w:rsidP="008A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проверки н</w:t>
            </w:r>
            <w:r w:rsidR="006322B3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едостатки в осуществлении 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полномочий по распоряжению </w:t>
            </w:r>
            <w:proofErr w:type="gramStart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земельными</w:t>
            </w:r>
            <w:proofErr w:type="gramEnd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переданными в постоянное (бессрочное) пользование устранены.</w:t>
            </w:r>
          </w:p>
          <w:p w:rsidR="008A2C79" w:rsidRPr="003D2CFB" w:rsidRDefault="008A2C79" w:rsidP="008A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E61" w:rsidRPr="003D2CFB" w:rsidTr="00833F58">
        <w:tc>
          <w:tcPr>
            <w:tcW w:w="130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</w:t>
            </w:r>
            <w:r w:rsidRPr="003D2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палата Златоустовск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городского округа</w:t>
            </w:r>
          </w:p>
        </w:tc>
        <w:tc>
          <w:tcPr>
            <w:tcW w:w="163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Проверка формирования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фонда оплаты труда, 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правильности начисления и перечисления заработной платы работникам органов местного самоуправления, отраслевых органов Администрации Златоустовского городского округа</w:t>
            </w:r>
          </w:p>
        </w:tc>
        <w:tc>
          <w:tcPr>
            <w:tcW w:w="113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Представ-</w:t>
            </w:r>
            <w:proofErr w:type="spellStart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  <w:proofErr w:type="spellEnd"/>
            <w:proofErr w:type="gramEnd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 от 25.06.2020г.</w:t>
            </w:r>
          </w:p>
        </w:tc>
        <w:tc>
          <w:tcPr>
            <w:tcW w:w="2482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 нарушение требований Постановления Администрации ЗГО от 21.06.2007г. № 168-п 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штатным расписанием предусмотрены должности, не соответствующие реестру.</w:t>
            </w:r>
          </w:p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нарушение статьи 10 Закона Челябинской области от 30.05.2007г. №144-ЗО «О регулировании муниципальной службы в Челябинской области», Решения Собрания депутатов ЗГО от 14.05.2010г. №20-ЗГО «Об оплате труда выборных должностных лиц местного самоуправления, осуществляющих свои полномочия на постоянной основе, и муниципальных служащих ЗГО» помимо ежемесячного денежного поощрения установлены обязательные ежемесячные премии без достижения результатов работ.</w:t>
            </w:r>
            <w:proofErr w:type="gramEnd"/>
          </w:p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Положением о премировании и предоставлении единовременных выплат материальной помощи муниципальным служащим ОМС «КУИ ЗГО»  не установлены размеры единовременных премий за результаты труда, либо показатели (критерии) для определения их размеров. </w:t>
            </w:r>
          </w:p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Использование в разделе 3 Распоряжения Администрации ЗГО от 27.10.2016г.  № 2577-р «Об утверждении Положения о порядке и условиях применения ежемесячных стимулирующих надбавок руководителю КУИ ЗГО, основанных на исполнении ключевых показателей эффективности»  термина «ежемесячное денежное поощрение» привело к юридико-лингвистической неопределенности, что несет в себе признаки </w:t>
            </w:r>
            <w:proofErr w:type="spellStart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коррупциогенного</w:t>
            </w:r>
            <w:proofErr w:type="spellEnd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фактора.</w:t>
            </w:r>
          </w:p>
        </w:tc>
        <w:tc>
          <w:tcPr>
            <w:tcW w:w="155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0E61" w:rsidRPr="003D2CFB" w:rsidRDefault="00DF0E61" w:rsidP="00DF0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 в КСП ЗГО направлен 21. 07.2020 года:</w:t>
            </w:r>
          </w:p>
          <w:p w:rsidR="00DF0E61" w:rsidRPr="003D2CFB" w:rsidRDefault="00DF0E61" w:rsidP="00DF0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="002D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Внесены </w:t>
            </w:r>
            <w:r w:rsidR="002D6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изменения в постановление Администрации ЗГО от 21.06.2007г. №168-п «О реестре должностей муниципальной службы ЗГО» </w:t>
            </w:r>
          </w:p>
          <w:p w:rsidR="00DF0E61" w:rsidRPr="003D2CFB" w:rsidRDefault="00B43D6C" w:rsidP="00DF0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="00DF0E61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трудовые договоры внесены изменения: исключены из денежного содержания муниципальные выплаты, не предусмотренные Законом  Челябинской области от 30.05.2007г. №144-ЗО «О регулировании муниципальной службы в Челябинской области», Решения Собрания депутатов ЗГО от 14.05.2010г. №20-ЗГО «Об оплате труда выборных должностных лиц местного самоуправления, осуществляющих свои полномочия на постоянной основе, и муниципальных служащих ЗГО»</w:t>
            </w:r>
            <w:proofErr w:type="gramEnd"/>
          </w:p>
          <w:p w:rsidR="00DF0E61" w:rsidRPr="003D2CFB" w:rsidRDefault="00DF0E61" w:rsidP="00DF0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В Положение о премировании внесены изменения: в целях недопущения проявления </w:t>
            </w:r>
            <w:proofErr w:type="spellStart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коррупциогенных</w:t>
            </w:r>
            <w:proofErr w:type="spellEnd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факторов, установлены критерии оценки эффективности труда муниципальных служащих ОМС 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«КУИ ЗГО»</w:t>
            </w:r>
          </w:p>
          <w:p w:rsidR="00DF0E61" w:rsidRPr="003D2CFB" w:rsidRDefault="00DF0E61" w:rsidP="00DF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4)распоряжение № 2577-р от 27.10.2016г отменено.</w:t>
            </w:r>
          </w:p>
        </w:tc>
      </w:tr>
      <w:tr w:rsidR="002141D2" w:rsidRPr="003D2CFB" w:rsidTr="00833F58">
        <w:tc>
          <w:tcPr>
            <w:tcW w:w="130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41D2" w:rsidRPr="00037A1B" w:rsidRDefault="002141D2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06.08.2020г. по 07.09.2020г.</w:t>
            </w:r>
          </w:p>
        </w:tc>
        <w:tc>
          <w:tcPr>
            <w:tcW w:w="1270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41D2" w:rsidRPr="00037A1B" w:rsidRDefault="002141D2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Контрольно-ревизионное управление Администрации Златоустовского городского округа</w:t>
            </w:r>
          </w:p>
        </w:tc>
        <w:tc>
          <w:tcPr>
            <w:tcW w:w="163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41D2" w:rsidRPr="00037A1B" w:rsidRDefault="002141D2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соблюдения требований нормативных актов при распоряжении земельными участками. Эффективное и целевое использование земельных участков.</w:t>
            </w:r>
          </w:p>
        </w:tc>
        <w:tc>
          <w:tcPr>
            <w:tcW w:w="113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41D2" w:rsidRPr="00037A1B" w:rsidRDefault="002A3576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№15 от 28.09.2020г.</w:t>
            </w:r>
          </w:p>
        </w:tc>
        <w:tc>
          <w:tcPr>
            <w:tcW w:w="2482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41D2" w:rsidRPr="00037A1B" w:rsidRDefault="00BA6E01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 Администрации ЗГО предложено: </w:t>
            </w:r>
          </w:p>
          <w:p w:rsidR="00BA6E01" w:rsidRPr="00037A1B" w:rsidRDefault="00BA6E01" w:rsidP="00BA6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1.Рассмотреть информацию о выявленных нарушениях.</w:t>
            </w:r>
          </w:p>
          <w:p w:rsidR="00BA6E01" w:rsidRPr="00037A1B" w:rsidRDefault="00BA6E01" w:rsidP="00BA6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2.Принять меры по </w:t>
            </w:r>
            <w:r w:rsidR="00951692"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недопущению указанных нарушений в дальнейшей работе.</w:t>
            </w:r>
          </w:p>
          <w:p w:rsidR="00A648BF" w:rsidRPr="00037A1B" w:rsidRDefault="00951692" w:rsidP="00BA6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3.Инициировать внесение изменений в административные регламенты, НПА, регулирующие отношения при распоряжении земельными участками на территории ЗГО</w:t>
            </w:r>
            <w:r w:rsidR="00A648BF"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951692" w:rsidRPr="00037A1B" w:rsidRDefault="00A648BF" w:rsidP="00A648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Установить срок и провести инвентаризацию договоров аренды земельных участков, сре</w:t>
            </w:r>
            <w:proofErr w:type="gramStart"/>
            <w:r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в р</w:t>
            </w:r>
            <w:proofErr w:type="gramEnd"/>
            <w:r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асчетах по договорам аренды, направить претензии о взыскании задолженности (при наличии), воспользоваться правом досрочного расторжения договора.</w:t>
            </w:r>
            <w:r w:rsidR="00951692"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648BF" w:rsidRPr="00037A1B" w:rsidRDefault="00A648BF" w:rsidP="00A648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Пересмотреть </w:t>
            </w:r>
            <w:proofErr w:type="gramStart"/>
            <w:r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соблюдением положений законодательства при предоставлении </w:t>
            </w:r>
            <w:r w:rsidR="00037A1B"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земельных участков в аренду и при продаже, увеличить количество проверок, связанных с осуществлением муниципального земельного контроля на </w:t>
            </w:r>
            <w:proofErr w:type="spellStart"/>
            <w:r w:rsidR="00037A1B"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территрии</w:t>
            </w:r>
            <w:proofErr w:type="spellEnd"/>
            <w:r w:rsidR="00037A1B" w:rsidRPr="00037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ЗГО. </w:t>
            </w:r>
          </w:p>
        </w:tc>
        <w:tc>
          <w:tcPr>
            <w:tcW w:w="155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41D2" w:rsidRPr="003D2CFB" w:rsidRDefault="002141D2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</w:pPr>
          </w:p>
        </w:tc>
      </w:tr>
      <w:tr w:rsidR="000C3A5C" w:rsidRPr="003D2CFB" w:rsidTr="00833F58">
        <w:tc>
          <w:tcPr>
            <w:tcW w:w="130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A5C" w:rsidRPr="003D2CFB" w:rsidRDefault="000C3A5C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12.08.2020 по 07.09.2020</w:t>
            </w:r>
          </w:p>
        </w:tc>
        <w:tc>
          <w:tcPr>
            <w:tcW w:w="1270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A5C" w:rsidRPr="003D2CFB" w:rsidRDefault="000C3A5C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</w:t>
            </w:r>
            <w:r w:rsidRPr="003D2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палата Златоустовского городского округа</w:t>
            </w:r>
          </w:p>
        </w:tc>
        <w:tc>
          <w:tcPr>
            <w:tcW w:w="163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A5C" w:rsidRPr="003D2CFB" w:rsidRDefault="000C3A5C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законности и эффективности (результативности и экономности) использования бюджетных средств, выделенных на реализацию муниципальной программы  «Обеспечение качественным жильем населения Златоустовского городского 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округа»</w:t>
            </w:r>
          </w:p>
        </w:tc>
        <w:tc>
          <w:tcPr>
            <w:tcW w:w="113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A5C" w:rsidRPr="003D2CFB" w:rsidRDefault="00480837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 №15 от 07.09.2020г.</w:t>
            </w:r>
          </w:p>
        </w:tc>
        <w:tc>
          <w:tcPr>
            <w:tcW w:w="2482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A5C" w:rsidRPr="003D2CFB" w:rsidRDefault="00551495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1.Проверкой подтверждено соблюдение КУИ ЗГО требований о </w:t>
            </w:r>
            <w:proofErr w:type="spellStart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обязательств: денежные средства предоставлены молодым семьям з</w:t>
            </w:r>
            <w:r w:rsidR="004C4B87"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местного, областного и федерального бюджетов в соответствии с соотношениями, указанными в соглашениях.</w:t>
            </w:r>
          </w:p>
          <w:p w:rsidR="00551495" w:rsidRPr="003D2CFB" w:rsidRDefault="00551495" w:rsidP="0055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Проверкой экономности использования бюджетных средств установлено, что расчет необходимой суммы </w:t>
            </w: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для предоставления ее молодой семье произведен в соответствии с требованиями Порядка №28-П, исходя из стоимости квадратного метра жилья, утвержденного постановлениями Администрации ЗГО учетной нормы площади жилого помещения и количества членов семьи.</w:t>
            </w:r>
          </w:p>
        </w:tc>
        <w:tc>
          <w:tcPr>
            <w:tcW w:w="1556" w:type="dxa"/>
            <w:tcBorders>
              <w:top w:val="single" w:sz="6" w:space="0" w:color="8A8792"/>
              <w:left w:val="single" w:sz="6" w:space="0" w:color="8A8792"/>
              <w:bottom w:val="single" w:sz="6" w:space="0" w:color="8A8792"/>
              <w:right w:val="single" w:sz="6" w:space="0" w:color="8A879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3A5C" w:rsidRPr="003D2CFB" w:rsidRDefault="006322B3" w:rsidP="0021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Нарушений не установлено</w:t>
            </w:r>
          </w:p>
        </w:tc>
      </w:tr>
    </w:tbl>
    <w:p w:rsidR="002141D2" w:rsidRDefault="002141D2" w:rsidP="002334B0"/>
    <w:sectPr w:rsidR="0021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4F8"/>
    <w:multiLevelType w:val="hybridMultilevel"/>
    <w:tmpl w:val="D8DE7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2247"/>
    <w:multiLevelType w:val="hybridMultilevel"/>
    <w:tmpl w:val="501EE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5D5"/>
    <w:multiLevelType w:val="hybridMultilevel"/>
    <w:tmpl w:val="04D0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E4C80"/>
    <w:multiLevelType w:val="hybridMultilevel"/>
    <w:tmpl w:val="E186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02412"/>
    <w:multiLevelType w:val="hybridMultilevel"/>
    <w:tmpl w:val="D256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E46D7"/>
    <w:multiLevelType w:val="hybridMultilevel"/>
    <w:tmpl w:val="510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50D27"/>
    <w:multiLevelType w:val="hybridMultilevel"/>
    <w:tmpl w:val="93A6C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E22E9"/>
    <w:multiLevelType w:val="hybridMultilevel"/>
    <w:tmpl w:val="98FE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F8"/>
    <w:rsid w:val="00023E5F"/>
    <w:rsid w:val="000262A4"/>
    <w:rsid w:val="00037A1B"/>
    <w:rsid w:val="000968F8"/>
    <w:rsid w:val="000C3A5C"/>
    <w:rsid w:val="0014762E"/>
    <w:rsid w:val="00174049"/>
    <w:rsid w:val="001E15DB"/>
    <w:rsid w:val="001F7182"/>
    <w:rsid w:val="002141D2"/>
    <w:rsid w:val="0021628E"/>
    <w:rsid w:val="002334B0"/>
    <w:rsid w:val="0029267B"/>
    <w:rsid w:val="002A3576"/>
    <w:rsid w:val="002B008E"/>
    <w:rsid w:val="002D6B82"/>
    <w:rsid w:val="002F079A"/>
    <w:rsid w:val="003D2CFB"/>
    <w:rsid w:val="00480837"/>
    <w:rsid w:val="004C4B87"/>
    <w:rsid w:val="005054AB"/>
    <w:rsid w:val="00551495"/>
    <w:rsid w:val="00557E7D"/>
    <w:rsid w:val="00564442"/>
    <w:rsid w:val="00622026"/>
    <w:rsid w:val="006322B3"/>
    <w:rsid w:val="00677764"/>
    <w:rsid w:val="00706E60"/>
    <w:rsid w:val="007739AF"/>
    <w:rsid w:val="00776ED6"/>
    <w:rsid w:val="00810023"/>
    <w:rsid w:val="00811970"/>
    <w:rsid w:val="00833F58"/>
    <w:rsid w:val="00857E0C"/>
    <w:rsid w:val="008A2C79"/>
    <w:rsid w:val="008E2719"/>
    <w:rsid w:val="008E5345"/>
    <w:rsid w:val="0093753C"/>
    <w:rsid w:val="00951692"/>
    <w:rsid w:val="009B7B32"/>
    <w:rsid w:val="009C6D4E"/>
    <w:rsid w:val="009D1C88"/>
    <w:rsid w:val="00A02EEF"/>
    <w:rsid w:val="00A648BF"/>
    <w:rsid w:val="00A7296C"/>
    <w:rsid w:val="00B43D6C"/>
    <w:rsid w:val="00BA6E01"/>
    <w:rsid w:val="00C34B90"/>
    <w:rsid w:val="00CA11FA"/>
    <w:rsid w:val="00CA712A"/>
    <w:rsid w:val="00D1443F"/>
    <w:rsid w:val="00D911F8"/>
    <w:rsid w:val="00DD0317"/>
    <w:rsid w:val="00DF0E61"/>
    <w:rsid w:val="00E45A46"/>
    <w:rsid w:val="00F31E0E"/>
    <w:rsid w:val="00F51B51"/>
    <w:rsid w:val="00F52BA9"/>
    <w:rsid w:val="00FB1DA5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2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2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4375-6ADC-4EB5-BF04-2593B4E7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Ганжара Элла Викторовна</dc:creator>
  <cp:lastModifiedBy>Ганжара Элла Викторовна</cp:lastModifiedBy>
  <cp:revision>2</cp:revision>
  <cp:lastPrinted>2020-11-18T09:05:00Z</cp:lastPrinted>
  <dcterms:created xsi:type="dcterms:W3CDTF">2021-03-02T08:25:00Z</dcterms:created>
  <dcterms:modified xsi:type="dcterms:W3CDTF">2021-03-02T08:25:00Z</dcterms:modified>
</cp:coreProperties>
</file>