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A3" w:rsidRPr="008B07A3" w:rsidRDefault="008B07A3" w:rsidP="008B0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bookmarkStart w:id="0" w:name="_GoBack"/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Решение Собрания депутатов Златоустовского городского округа Челябинской области от 23 декабря 2008 г. N 131-ЗГО</w:t>
      </w: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br/>
        <w:t>"Об утверждении положения о передаче в аренду объектов муниципального имущества Златоустовского городского округа"</w:t>
      </w:r>
    </w:p>
    <w:bookmarkEnd w:id="0"/>
    <w:p w:rsidR="008B07A3" w:rsidRPr="008B07A3" w:rsidRDefault="008B07A3" w:rsidP="008B07A3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07A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8B07A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 соответствии с </w:t>
      </w:r>
      <w:hyperlink r:id="rId5" w:anchor="/document/10164072/entry/215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Гражданским кодексом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Российской Федерации, </w:t>
      </w:r>
      <w:hyperlink r:id="rId6" w:anchor="/document/76848717/entry/51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Федеральным законом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от 06.10.2003 г., N 131-ФЗ "Об общих принципах организации местного самоуправления в РФ", </w:t>
      </w:r>
      <w:hyperlink r:id="rId7" w:anchor="/document/8850190/entry/36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Уставом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Златоустовского городского округа Собрание депутатов Златоустовского городского округа решает: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1. Утвердить положение о передаче в аренду объектов муниципального имущества Златоустовского городского округа (</w:t>
      </w:r>
      <w:hyperlink r:id="rId8" w:anchor="/document/8725207/entry/1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приложение 1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).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2. Утвердить коэффициенты, используемые при расчете арендной платы (</w:t>
      </w:r>
      <w:hyperlink r:id="rId9" w:anchor="/document/8725207/entry/2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приложение 2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).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3. Признать утратившими силу: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 </w:t>
      </w:r>
      <w:hyperlink r:id="rId10" w:anchor="/document/8844128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Златоустовского городского Собрания депутатов от 19.06.2003 г., N 549 "Об утверждении положения о передаче в аренду объектов муниципального нежилого фонда Златоустовского городского округа";</w:t>
      </w:r>
      <w:proofErr w:type="gramEnd"/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решение Златоустовского городского Собрания депутатов от 23.12.2003 г., N 669 "О внесении дополнения в положение о передаче в аренду объектов муниципального нежилого фонда г. Златоуста";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3) </w:t>
      </w:r>
      <w:hyperlink r:id="rId11" w:anchor="/document/8850025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Златоустовского городского Собрания депутатов от 23.12.2004 г., N 937 "О внесении дополнений в положение о передаче в аренду объектов муниципального нежилого фонда г. Златоуста";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4) </w:t>
      </w:r>
      <w:hyperlink r:id="rId12" w:anchor="/document/8847726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Златоустовского городского Собрания депутатов от 23.12.2004 г., N 938 "О внесении изменений в положение "О передаче в аренду объектов муниципального нежилого фонда г. Златоуста";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5) </w:t>
      </w:r>
      <w:hyperlink r:id="rId13" w:anchor="/document/8855755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от 22.12.2005 г., N 81-ЗГО "О внесении изменений в решение Златоустовского городского Собрания депутатов N 549 от 19.06.2003 г. "Об утверждении положения о передаче в аренду объектов муниципального нежилого фонда г.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6) </w:t>
      </w:r>
      <w:hyperlink r:id="rId14" w:anchor="/document/8700976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от 29.12.2006 г., N 104-ЗГО "О внесении изменений в решение Златоустовского городского Собрания депутатов N 549 от 19.06.2003 г. "Об утверждении положения о передаче в аренду объектов муниципального нежилого фонда г.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7) </w:t>
      </w:r>
      <w:hyperlink r:id="rId15" w:anchor="/document/8701269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от 13.02.2007 г., N 6-ЗГО "О внесении изменений в решение Златоустовского городского Собрания депутатов N 549 от 19.06.2003 г. "Об утверждении положения о передаче в аренду объектов муниципального нежилого фонда г.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8) </w:t>
      </w:r>
      <w:hyperlink r:id="rId16" w:anchor="/document/8855368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от 2 декабря 2005 г., N 69-ЗГО "О внесении дополнения в положение о передаче в аренду объектов муниципального нежилого фонда г. Златоуста, утвержденного решением Златоустовского городского собрания депутатов от 19.06.2003 года, N 549";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9) </w:t>
      </w:r>
      <w:hyperlink r:id="rId17" w:anchor="/document/8701273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2 марта 2007 г., N 12-ЗГО "О внесении изменений в решение Златоустовского городского Собрания депутатов от 19.06.2003 г., N 549 "Об утверждении положения о передаче в аренду объектов муниципального нежилого фонда города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10) </w:t>
      </w:r>
      <w:hyperlink r:id="rId18" w:anchor="/document/8704360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26 апреля 2007 г., N 28-ЗГО "О внесении изменений в решение Златоустовского городского Собрания депутатов от 19.06.2003 г., N 549 "Об утверждении положения о передаче в аренду объектов муниципального нежилого фонда г.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11) </w:t>
      </w:r>
      <w:hyperlink r:id="rId19" w:anchor="/document/8705314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25 мая 2007 г., N 38-ЗГО "О внесении изменений в решение Златоустовского городского Собрания депутатов от 19.06.2003 г., N 549 "Об утверждении положения о передаче в аренду объектов муниципального нежилого фонда города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12) </w:t>
      </w:r>
      <w:hyperlink r:id="rId20" w:anchor="/document/8705687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31 августа 2007 г., N 65-ЗГО "О внесении изменений в решение Златоустовского городского Собрания депутатов от 19.06.2003 г., N 549 "Об утверждении положения о передаче в аренду объектов муниципального нежилого фонда города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13) </w:t>
      </w:r>
      <w:hyperlink r:id="rId21" w:anchor="/document/8708335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1 октября 2007 г., N 80-ЗГО "О внесении изменений в решение Златоустовского городского Собрания депутатов от 19.06.2003 г., N 549 "Об утверждении положения о передаче в аренду объектов муниципального нежилого фонда города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14) </w:t>
      </w:r>
      <w:hyperlink r:id="rId22" w:anchor="/document/8713071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 Собрания депутатов Златоустовского городского округа Челябинской области от 26 декабря 2007 г., N 110-ЗГО "О внесении изменений в решение Златоустовского городского Собрания депутатов от 19.06.2003 г., N 549, признании 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утратившим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силу решения Златоустовского городского Собрания депутатов от 20.11.2003 г., N 633"";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15) </w:t>
      </w:r>
      <w:hyperlink r:id="rId23" w:anchor="/document/8713044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6 марта 2008 г, N 4-ЗГО "О внесении изменений в решение Златоустовского городского Собрания депутатов от 19.06.2003 г., N549, признании утратившим силу решения Златоустовского городского Собрания депутатов от 20.11.2003 г., N 633"";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16) </w:t>
      </w:r>
      <w:hyperlink r:id="rId24" w:anchor="/document/8721529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25.06.2008 г., N 59-ЗГО "О внесении изменений в решение Златоустовского городского Собрания депутатов от 19.06.2003 г., N 549 "Об утверждении положения о передаче в аренду объектов муниципального нежилого фонда города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17) </w:t>
      </w:r>
      <w:hyperlink r:id="rId25" w:anchor="/document/8720024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04.09.2008 г., N 67-ЗГО "О внесении изменений в решение Златоустовского городского Собрания депутатов от 19.06.2003 г., N 549 "Об утверждении положения о передаче в аренду объектов муниципального нежилого фонда города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18) </w:t>
      </w:r>
      <w:hyperlink r:id="rId26" w:anchor="/document/8805773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Златоустовского городского Собрания депутатов N 384 от 19.09.2002 г. "Об утверждении порядка определения величины арендной платы за пользование муниципальным имуществом г. Златоуста";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19) </w:t>
      </w:r>
      <w:hyperlink r:id="rId27" w:anchor="/document/8701839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Челябинской области от 27 марта 2007 г., N 22-ЗГО "О внесении изменений в решение Златоустовского городского Собрания депутатов от 19.09.2002 г., N 384 "Об утверждении порядка определения величины арендной платы за пользование муниципальным имуществом г.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20) </w:t>
      </w:r>
      <w:hyperlink r:id="rId28" w:anchor="/document/8855754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от 22 декабря 2005 г., N 79-ЗГО "О внесении изменений в решение Собрания депутатов Златоустовского городского округа N 384 от 19.09.2002 г. "Об утверждении порядка определения величины арендной платы за пользование муниципальным имуществом г. Златоуста"";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21) </w:t>
      </w:r>
      <w:hyperlink r:id="rId29" w:anchor="/document/8850281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Собрания депутатов Златоустовского городского округа от 24 июня 2005 г, N 9-ЗГО "Об изменении порядка определения величины арендной платы за пользование муниципальным имуществом для предприятий, осуществляющих пассажирские перевозки городским электротранспортом".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4. Настоящее решение вступает в силу с 01.01.2009 года.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5. 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Контроль за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исполнением настоящего решения возложить на комиссию по бюджету, финансовой и налоговой политике (Варганов П. Н.).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9"/>
        <w:gridCol w:w="3366"/>
      </w:tblGrid>
      <w:tr w:rsidR="008B07A3" w:rsidRPr="008B07A3" w:rsidTr="008B07A3">
        <w:tc>
          <w:tcPr>
            <w:tcW w:w="3300" w:type="pct"/>
            <w:vAlign w:val="bottom"/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округа</w:t>
            </w:r>
          </w:p>
        </w:tc>
        <w:tc>
          <w:tcPr>
            <w:tcW w:w="1650" w:type="pct"/>
            <w:vAlign w:val="bottom"/>
            <w:hideMark/>
          </w:tcPr>
          <w:p w:rsidR="008B07A3" w:rsidRPr="008B07A3" w:rsidRDefault="008B07A3" w:rsidP="008B0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Мигашкин</w:t>
            </w:r>
            <w:proofErr w:type="spellEnd"/>
          </w:p>
        </w:tc>
      </w:tr>
    </w:tbl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Приложение N 1</w:t>
      </w:r>
      <w:r w:rsidRPr="008B07A3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к </w:t>
      </w:r>
      <w:hyperlink r:id="rId30" w:anchor="/document/8725207/entry/0" w:history="1">
        <w:r w:rsidRPr="008B07A3">
          <w:rPr>
            <w:rFonts w:ascii="Times New Roman" w:eastAsia="Times New Roman" w:hAnsi="Times New Roman" w:cs="Times New Roman"/>
            <w:b/>
            <w:bCs/>
            <w:color w:val="3272C0"/>
            <w:sz w:val="25"/>
            <w:szCs w:val="25"/>
            <w:lang w:eastAsia="ru-RU"/>
          </w:rPr>
          <w:t>решению</w:t>
        </w:r>
      </w:hyperlink>
      <w:r w:rsidRPr="008B07A3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 Собрания депутатов</w:t>
      </w:r>
      <w:r w:rsidRPr="008B07A3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Златоустовского городского округа</w:t>
      </w:r>
      <w:r w:rsidRPr="008B07A3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от 23 декабря 2008 г., N 131-ЗГО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Положение</w:t>
      </w: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br/>
        <w:t>о передаче в аренду объектов муниципального имущества Златоустовского городского округа</w:t>
      </w:r>
    </w:p>
    <w:p w:rsidR="008B07A3" w:rsidRPr="008B07A3" w:rsidRDefault="008B07A3" w:rsidP="008B07A3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07A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8B07A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I. Общие положения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1. Настоящее Положение регулирует отношения, возникающие в связи с предоставлением за плату во временное владение и (или) пользование имущества (за исключением объектов жилищного фонда), находящегося в собственности муниципального образования - Златоустовский городской округ (далее - имущество, объект).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Действие настоящего Положения не распространяется на земельные участки, водные объекты, лесные участки, участки недр.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2. В аренду может быть передано следующее муниципальное имущество: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здания, нежилые помещения, включая нежилые помещения в многоквартирных домах;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недвижимое имущество, предназначенное для организации оказания жилищных, коммунальных и транспортных услуг (услуг по электроснабжению, водоснабжению и водоотведению, услуг газоснабжения, отопления, перевозок населения общественным транспортом);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3) станки, оборудование, автотранспорт, оргтехника и другое движимое имущество.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3 изменен с 5 ноября 2025 г. - </w:t>
      </w:r>
      <w:hyperlink r:id="rId31" w:anchor="/document/413006081/entry/5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от 5 ноября 2025 г. N 62-ЗГО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32" w:anchor="/document/411818184/entry/1007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3. Функции арендодателя муниципального имущества от имени Администрации Златоустовского городского округа (далее по тексту - Администрация) осуществляет Комитет по управлению имуществом Златоустовского городского округа (далее - Комитет).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Организатором торгов по продаже права на заключение договора аренды имущества муниципальной казны выступает Комитет.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 отношении муниципального имущества, закрепленного на праве хозяйственного ведения и оперативного управления за муниципальными унитарными предприятиями и муниципальными учреждениями, арендодателем и организатором торгов по продаже права на заключение договора аренды имущества выступает соответствующее предприятие и учреждение.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4 изменен. - </w:t>
      </w:r>
      <w:hyperlink r:id="rId33" w:anchor="/document/73526710/entry/5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6 февраля 2020 г. N 1-ЗГО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34" w:anchor="/document/19895201/entry/1008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4. Объекты предоставляются в аренду для ведения деятельности, приносящей доход, не запрещенной действующим законодательством, а также для целей, не связанных с получением прибыли.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5. Основаниями для передачи объектов в аренду являются: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результаты проведения торгов (конкурса или аукциона) на право заключения договоров аренды;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решения суда;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Подпункт 3 изменен с 5 ноября 2025 г. - </w:t>
      </w:r>
      <w:hyperlink r:id="rId35" w:anchor="/document/413006081/entry/6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от 5 ноября 2025 г. N 62-ЗГО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36" w:anchor="/document/411818184/entry/10713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3) распоряжения Администрации в случаях передачи имущества без проведения торгов.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6 изменен с 5 ноября 2025 г. - </w:t>
      </w:r>
      <w:hyperlink r:id="rId37" w:anchor="/document/413006081/entry/7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от 5 ноября 2025 г. N 62-ЗГО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38" w:anchor="/document/411818184/entry/1010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6. Организация и проведение торгов на право заключения договора аренды осуществляются в порядке, установленном законодательством. Предметом торгов может являться: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право на заключение договоров аренды;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право на заключение договоров аренды муниципального имущества в размере ежемесячного платежа за право пользования муниципальным имуществом.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II. Заключение договора аренды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7 изменен. - </w:t>
      </w:r>
      <w:hyperlink r:id="rId39" w:anchor="/document/74994217/entry/5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 декабря 2020 г. N 74-ЗГО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40" w:anchor="/document/19809689/entry/1012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7. Заявителями могут быть: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юридическое лицо;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физическое лицо, зарегистрированное в качестве индивидуального предпринимателя;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физическое лицо, физическое лицо, применяющее специальный налоговый режим (в отношении муниципального имущества, включённого в </w:t>
      </w:r>
      <w:hyperlink r:id="rId41" w:anchor="/document/8728462/entry/100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Перечень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 предназначенного для предоставления его во владение и (или) в пользование субъектам МСП, физическим лицам, применяющим специальный налоговый режим и организациям, образующим инфраструктуру поддержки субъектов МСП, и не подлежащего отчуждению в частную собственность, утвержден </w:t>
      </w:r>
      <w:hyperlink r:id="rId42" w:anchor="/document/8728462/entry/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распоряжением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главы Златоустовского городского округа от 20.09.2009 г. N 348-р (далее по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тексту - перечень)).</w:t>
      </w:r>
      <w:proofErr w:type="gramEnd"/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По-видимому, в тексте предыдущего абзаца допущена опечатка. Дату названного распоряжения следует читать как "20.02.2009 г."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Для получения объекта в аренду заявитель представляет арендодателю заявление с указанием следующих сведений: наименование юридического лица либо Ф.И.О. и паспортные данные физического лица, телефон/факс, точные почтовые и банковские реквизиты заявителя, цель использования объекта. Под целью использования объекта аренды понимается вид деятельности, непосредственно осуществляемый в помещении (здании).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8. К заявлению прикладываются следующие документы или их заверенные копии: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Подпункт "а" изменен. - </w:t>
      </w:r>
      <w:hyperlink r:id="rId43" w:anchor="/document/74994217/entry/6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 декабря 2020 г. N 74-ЗГО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44" w:anchor="/document/19809689/entry/10708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а) заявитель - юридическое лицо либо физическое лицо, зарегистрированное в качестве индивидуального предпринимателя; физическое лицо, применяющее специальный налоговый режим (в отношении муниципального имущества, включённого в Перечень), претендующее на аренду муниципального имущества без проведения торгов в порядке, предусмотренном </w:t>
      </w:r>
      <w:hyperlink r:id="rId45" w:anchor="/document/12148517/entry/17111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пунктами 1-14 части 1 статьи 17.1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Федерального закона "О защите конкуренции", в зависимости от правового статуса, обязаны приложить к заявлению:</w:t>
      </w:r>
      <w:proofErr w:type="gramEnd"/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- учредительные документы юридического лица,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документ, подтверждающий полномочия заявителя.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Кроме того, заявитель, претендующий на аренду муниципального имущества, в порядке, предусмотренном </w:t>
      </w:r>
      <w:hyperlink r:id="rId46" w:anchor="/document/12148517/entry/17116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пунктом 6 части 1 статьи 17.1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Федерального Закона "О защите конкуренции", обязан приложить к заявлению копию лицензии на осуществление медицинской либо образовательной деятельности,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Заявитель, претендующий на аренду муниципального имущества, в порядке, предусмотренном </w:t>
      </w:r>
      <w:hyperlink r:id="rId47" w:anchor="/document/12148517/entry/17118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пунктом 8 части 1 статьи 17.1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Федерального закона "О защите конкуренции", обязан приложить к заявлению, документы, подтверждающие, что заявитель является владельцем инженерных сетей, технологически связанных с муниципальными инженерными сетями, на аренду которых он претендует, с приложением соответствующих схем;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б) Заявитель, претендующий на получение муниципальной преференции путем передачи в аренду муниципального имущества без проведения торгов по согласованию с антимонопольным органом, обязан приложить к заявлению документы, перечисленные в первой части подпункта а) настоящего пункта настоящего Положения, а также документы, предусмотренные </w:t>
      </w:r>
      <w:hyperlink r:id="rId48" w:anchor="/document/12148517/entry/200102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пунктами 2-6 части 1 статьи 20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Федерального закона "О защите конкуренции".</w:t>
      </w:r>
      <w:proofErr w:type="gramEnd"/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в) заявитель, являющийся победителем торгов на право аренды муниципального имущества, а также заявитель, являющийся единственным участником торгов, обладающим правом на заключение договора аренды, вправе не прилагать к заявлению дополнительные документы.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Заявитель вправе приложить к заявлению на свое усмотрение иные документы или их заверенные копии, относящиеся к вопросу передачи ему в аренду муниципального имущества, в том числе: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свидетельство о государственной регистрации юридического лица;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- свидетельство 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о постановке на учет в налоговом органе по месту нахождения на территории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РФ;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свидетельство о государственной регистрации физического лица в качестве индивидуального предпринимателя.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9. Предоставление в аренду объектов осуществляется путем заключения договора, который определяет взаимоотношения арендатора и арендодателя, путем составления одного документа, подписанного сторонами, в двух либо трех (при аренде недвижимого имущества сроком на год и более) экземплярах.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10. Прием-передача объекта оформляется передаточным актом, подписываемым сторонами.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11. Арендатор не вправе передавать свои права и обязанности по договору аренды другому лицу (перенаем).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12 изменен с 5 ноября 2025 г. - </w:t>
      </w:r>
      <w:hyperlink r:id="rId49" w:anchor="/document/413006081/entry/8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от 5 ноября 2025 г. N 62-ЗГО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50" w:anchor="/document/411818184/entry/1017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12. Сторонами договора аренды объектов являются: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Комитет, выступающий от имени Администрации и лицо, которому имущество передается в аренду;</w:t>
      </w:r>
      <w:proofErr w:type="gramEnd"/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муниципальное предприятие либо муниципальное учреждение, за которым имущество закреплено на праве хозяйственного ведения либо оперативного управления, и лицо, которому имущество передается в аренду.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13. Договором может быть определена почасовая аренда учебных классов (аудиторий), спортивных залов, лечебных кабинетов и иных помещений, предназначенных для использования в определенные часы по особому расписанию либо графику.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14 изменен с 5 ноября 2025 г. - </w:t>
      </w:r>
      <w:hyperlink r:id="rId51" w:anchor="/document/413006081/entry/9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от 5 ноября 2025 г. N 62-ЗГО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52" w:anchor="/document/411818184/entry/1019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14. Администрация вправе принять решение о заключении договора аренды на новый срок без проведения торгов, в порядке и на срок, установленные </w:t>
      </w:r>
      <w:hyperlink r:id="rId53" w:anchor="/document/12148517/entry/23010231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частью 9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 </w:t>
      </w:r>
      <w:hyperlink r:id="rId54" w:anchor="/document/12148517/entry/23010234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10 статьи 17.1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Федерального закона "О защите конкуренции".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III. Арендная плата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15 изменен. - </w:t>
      </w:r>
      <w:hyperlink r:id="rId55" w:anchor="/document/73526710/entry/8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6 февраля 2020 г. N 1-ЗГО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56" w:anchor="/document/19895201/entry/1021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15. Плата за аренду объектов муниципальной казны является доходом местного бюджета. Плата за аренду объектов, закрепленных на праве оперативного управления и хозяйственного ведения, является доходом муниципальных учреждений и предприятий, являющихся владельцами объектов, за исключением казённых учреждений. Доходы, полученные от аренды объектов, закреплённых на праве оперативного управления за казёнными учреждениями, поступают в местный бюджет.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Взимается плата в соответствии с настоящим Положением и иными нормативными правовыми актами органов местного самоуправления Златоустовского городского округа, условиями заключенных договоров аренды. При заключении договора аренды сумма арендной платы определяется в соответствии с </w:t>
      </w:r>
      <w:hyperlink r:id="rId57" w:anchor="/document/8725207/entry/1032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разделами 4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 </w:t>
      </w:r>
      <w:hyperlink r:id="rId58" w:anchor="/document/8725207/entry/1036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5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Положения либо по результатам проведенных торгов. При заключении договора аренды на новый срок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16 изменен. - </w:t>
      </w:r>
      <w:hyperlink r:id="rId59" w:anchor="/document/72681308/entry/7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 сентября 2019 г. N 35-ЗГО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60" w:anchor="/document/19892118/entry/1022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16. Освобождение от арендной платы на весь срок действия договора не допускается. Порядок, условия и сроки внесения арендной платы определяются договором аренды.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17. Несвоевременное внесение арендной платы, т.е. два или более раза в течение календарного года, признается ненадлежащим исполнением арендатором условий договора аренды.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18. Обязанность уплаты налога на добавленную стоимость возлагается на арендатора, который самостоятельно осуществляет уплату указанного налога в соответствующий орган Федеральной налоговой службы РФ в порядке, установленном действующим </w:t>
      </w:r>
      <w:hyperlink r:id="rId61" w:anchor="/document/10900200/entry/20021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законодательством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IV. Порядок расчета арендной платы за здания, нежилые помещения, за исключением недвижимого имущества, предназначенного для организации оказания жилищных коммунальных и транспортных услуг, движимого имущества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19 изменен. - </w:t>
      </w:r>
      <w:hyperlink r:id="rId62" w:anchor="/document/72681308/entry/8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 сентября 2019 г. N 35-ЗГО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63" w:anchor="/document/19892118/entry/1026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19. При заключении договора аренды размер ежемесячной арендной платы за предоставленные в аренду здания, нежилые помещения, включая нежилые помещения в многоквартирных домах, за исключением недвижимого имущества, предназначенного для организации оказания жилищных, коммунальных и транспортных услуг, движимого имущества, устанавливается способами: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на основании отчетов об определении рыночной стоимости ежемесячной арендной платы за объекты недвижимости в соответствии с </w:t>
      </w:r>
      <w:hyperlink r:id="rId64" w:anchor="/document/12112509/entry/11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Федеральным законом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от 29 июля 1998 г. N 135-ФЗ "Об оценочной деятельности в Российской Федерации";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исходя из фактической площади арендованного объекта (либо его частей), месячной базовой ставки арендной платы за один квадратный метр площади объекта, утвержденной Собранием депутатов Златоустовского городского округа на соответствующий календарный год, с учетом соответствующих коэффициентов, в том числе платы за пользование земельным участком (за исключением случаев, когда размер арендной платы установлен по результатам торгов).</w:t>
      </w:r>
      <w:proofErr w:type="gramEnd"/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Значение коэффициентов определяется на основании кадастрового (технического) паспорта объекта недвижимости. В случае отсутствия в указанных документах данных (характеристик) по любому из коэффициентов арендодатель при расчете арендной платы применяет максимальное значение такого коэффициента.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20. Расчет арендной платы производится по формуле: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АП = БС x S x Ки x 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Квд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x КК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x КК2 x КК3 x КК4 x КК5 x КК6 х 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Кка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+ 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Пз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 где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АП - арендная плата, руб./мес.;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БС - месячная базовая ставка арендной платы за один квадратный метр площади объекта, руб./кв. м;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S - площадь объекта согласно кадастровому (техническому) паспорту, кв. м;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Ки - коэффициент износа объекта;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Квд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 КК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, КК2, КК3, КК4, КК5, 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Кка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- коэффициенты, определяемые </w:t>
      </w:r>
      <w:hyperlink r:id="rId65" w:anchor="/document/8725207/entry/2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приложениями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к настоящему Положению;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КК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6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- коэффициент почасовой аренды, устанавливается в случаях, предусмотренных </w:t>
      </w:r>
      <w:hyperlink r:id="rId66" w:anchor="/document/8725207/entry/1020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разделом 2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Положения, и имеет значение 0,3;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Пз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- плата за пользование земельным участком.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21. Размер месячной базовой ставки арендной платы за один квадратный метр площади утверждается решением Собрания депутатов Златоустовского городского округа на соответствующий календарный год.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Размер месячной базовой ставки арендной платы и соответствующие коэффициенты, определяющие размер арендной платы за объекты, могут быть изменены в соответствии с действующим </w:t>
      </w:r>
      <w:hyperlink r:id="rId67" w:anchor="/document/10164072/entry/61403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законодательством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22. Коэффициент износа объекта определяется по формуле: разность единицы и отношения срока фактической эксплуатации объекта на дату заключения договора к сроку полезного использования объекта, отраженных в реестре муниципального имущества ЗГО в соответствии с Классификацией основных средств, включаемых в амортизационные группы. При этом минимальное значение коэффициента износа при расчете арендной платы принимается равное - 0,10".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23. Размер платы за пользование земельным участком (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Пз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), включаемой в арендную плату за объект, рассчитывается в порядке, аналогичном порядку определения размера арендной платы за использование земельных участков, установленному действующими нормативными актами, с учетом площадей объекта и здания, в котором он расположен.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24 изменен. - </w:t>
      </w:r>
      <w:hyperlink r:id="rId68" w:anchor="/document/73526710/entry/9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6 февраля 2020 г. N 1-ЗГО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69" w:anchor="/document/19895201/entry/1031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24. Изменения размера арендной платы в связи с изменением базовой ставки арендной платы и (или) соответствующих коэффициентов, порядка расчета являются обязательными для Комитета и арендатора независимо от наличия дополнительного соглашения к договору. Опубликование в средствах массовой информации сведений об изменении базовой ставки арендной платы и (или) соответствующих коэффициентов, порядка расчета арендной платы является надлежащим уведомлением арендатора об этих изменениях.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Действие настоящего пункта не распространяется: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- на договоры, заключенные по результатам торгов, предметом которых являлся размер арендной платы.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- на договоры аренды, заключенные на новый срок, размер арендной платы по которым определяется по результатам оценки рыночной стоимости объекта, проводимой в соответствии с </w:t>
      </w:r>
      <w:hyperlink r:id="rId70" w:anchor="/document/12112509/entry/1" w:history="1">
        <w:r w:rsidRPr="008B07A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законодательством</w:t>
        </w:r>
      </w:hyperlink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 регулирующим оценочную деятельность в Российской Федерации.</w:t>
      </w:r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Наименование раздела IV-1 изменено. - </w:t>
      </w:r>
      <w:hyperlink r:id="rId71" w:anchor="/document/74994217/entry/7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 декабря 2020 г. N 74-ЗГО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72" w:anchor="/document/19809689/entry/41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 xml:space="preserve">IV-1. 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Установление льгот за пользование имуществом, включенным в перечень муниципального имущества, предназначенного для предоставления его во владение и (или) в пользование субъектам МСП, физическим лицам, применяющим специальный налоговый режим, и организациям, образующим инфраструктуру поддержки субъектов МСП, и неподлежащего отчуждению в частную собственность утвержден распоряжением главы Златоустовского городского округа от 20.09.2009 N 348-р (далее по тексту - перечень)</w:t>
      </w:r>
      <w:proofErr w:type="gramEnd"/>
    </w:p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Пункт 24.1 изменен. - </w:t>
      </w:r>
      <w:hyperlink r:id="rId73" w:anchor="/document/74994217/entry/8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 декабря 2020 г. N 74-ЗГО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74" w:anchor="/document/19809689/entry/241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24.1. Установить льготы за пользование имуществом, включенным в Перечень, для следующих видов субъектов малого и среднего предпринимательства, физических лиц, применяющих специальный налоговый режим: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7347"/>
        <w:gridCol w:w="2004"/>
      </w:tblGrid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Ю.А. Гагарина, 8-я линия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30-летия Победы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40-летия Победы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Дворцовая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Профсоюзов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А.С. Грибоедова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И.И. Шишкина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17'.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И.В. Тургенева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А.Н. Островского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Максима Горького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1,4 ,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Н.П. Полетаева (N домов с 1 по 7)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П.А. Румянцева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Карла Маркса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Виталия Ковшова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П.В. Скворцова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Косотурская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А.Н. Радищева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Таганайская</w:t>
            </w:r>
            <w:proofErr w:type="spellEnd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(N домов с 1 по 195)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Златоустовская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Ю.А. Гагарина, со 2-й по 7-ю линию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Ю.А. Гагарина, 3-й м/</w:t>
            </w:r>
            <w:proofErr w:type="gram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(кроме зданий вдоль пр. </w:t>
            </w:r>
            <w:proofErr w:type="gram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 Гагарина)</w:t>
            </w:r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"Медик"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М.С. Урицкого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Олимпийская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В.П. Чкалова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1-я Нижне-Заводская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М.А. Аникеева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Чугуновская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И.Н. Бушуева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Степана Разина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Машиностроителей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Я.М. Свердлова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Н.А. Некрасова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Северо-Запад, I кв. и II кв.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В.И. Ленина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В.В. Маяковского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Н.П. Полетаева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Металлургов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Ф.Ф. </w:t>
            </w:r>
            <w:proofErr w:type="spell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Сыромолотова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50-летия Октября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Л.И. </w:t>
            </w:r>
            <w:proofErr w:type="spell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Доватора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В.А. </w:t>
            </w:r>
            <w:proofErr w:type="spellStart"/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Ручьева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Дачная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Т.Г. Шевченко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А.М. Матросова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Просвещения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Остальная часть города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III Интернационала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07A3" w:rsidRPr="008B07A3" w:rsidTr="008B07A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Космонавтов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7A3" w:rsidRPr="008B07A3" w:rsidRDefault="008B07A3" w:rsidP="008B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8B07A3" w:rsidRPr="008B07A3" w:rsidRDefault="008B07A3" w:rsidP="008B07A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75" w:anchor="/document/8736671/entry/1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28 сентября 2009 г. N 67-ЗГО раздел 5 настоящего приложения изложен в новой редакции, </w:t>
      </w:r>
      <w:hyperlink r:id="rId76" w:anchor="/document/8736671/entry/2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распространяющей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свое действие на правоотношения, возникшие с 1 января 2010 г.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77" w:anchor="/document/8824626/entry/25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раздела в предыдущей редакции</w:t>
        </w:r>
      </w:hyperlink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5. Коэффициент назначения арендуемого объекта (его части) - КК</w:t>
      </w:r>
      <w:proofErr w:type="gram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</w:t>
      </w:r>
      <w:proofErr w:type="gram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Основное - 1,0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Вспомогательное - 0,81.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6. Коэффициенты типа здания - КК5.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Если объектом аренды является помещение в здании, то значение коэффициента определяется в соответствии с разделом кадастрового (технического) паспорта, характеризующим здание: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производственное, складское (неотапливаемое) здание - 0,5;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производственное, складское (отапливаемое) - 0,8;</w:t>
      </w:r>
    </w:p>
    <w:p w:rsidR="008B07A3" w:rsidRPr="008B07A3" w:rsidRDefault="008B07A3" w:rsidP="008B07A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78" w:anchor="/document/8773421/entry/2" w:history="1">
        <w:r w:rsidRPr="008B07A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8B07A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Собрания депутатов Златоустовского городского округа Челябинской области от 28 декабря 2009 г. N 101-ЗГО настоящее приложение дополнено разделом 7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7. Коэффициент категории арендатора - 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Кка</w:t>
      </w:r>
      <w:proofErr w:type="spellEnd"/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Прочие - 1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Общественные организации (союзы общественных организаций) инвалидов - 0,1.</w:t>
      </w:r>
    </w:p>
    <w:p w:rsidR="008B07A3" w:rsidRPr="008B07A3" w:rsidRDefault="008B07A3" w:rsidP="008B0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При расчете арендной платы за пользование нежилыми помещениями, произведенном с учетом 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Квд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N 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N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 33, 34, 35, коэффициент </w:t>
      </w:r>
      <w:proofErr w:type="spellStart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Кка</w:t>
      </w:r>
      <w:proofErr w:type="spellEnd"/>
      <w:r w:rsidRPr="008B07A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равен 1.</w:t>
      </w:r>
    </w:p>
    <w:p w:rsidR="00295F34" w:rsidRDefault="00295F34"/>
    <w:sectPr w:rsidR="00295F34" w:rsidSect="008D30F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38"/>
    <w:rsid w:val="00082738"/>
    <w:rsid w:val="00295F34"/>
    <w:rsid w:val="008B07A3"/>
    <w:rsid w:val="008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4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67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2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74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6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89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2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16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82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5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0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1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09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64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4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402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5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786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1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9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4733</Words>
  <Characters>26982</Characters>
  <Application>Microsoft Office Word</Application>
  <DocSecurity>0</DocSecurity>
  <Lines>224</Lines>
  <Paragraphs>63</Paragraphs>
  <ScaleCrop>false</ScaleCrop>
  <Company/>
  <LinksUpToDate>false</LinksUpToDate>
  <CharactersWithSpaces>31652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3</cp:revision>
  <dcterms:created xsi:type="dcterms:W3CDTF">2025-12-02T08:54:00Z</dcterms:created>
  <dcterms:modified xsi:type="dcterms:W3CDTF">2025-12-02T08:54:00Z</dcterms:modified>
</cp:coreProperties>
</file>